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06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0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БОЯРСЬКА МІСЬКА</w:t>
      </w:r>
      <w:r w:rsidRPr="00ED40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 </w:t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</w:t>
      </w:r>
      <w:r w:rsidRPr="00ED40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СЬКОЇ ОБЛАСТІ</w:t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0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:rsidR="00DC0964" w:rsidRPr="00ED4061" w:rsidRDefault="00DC0964" w:rsidP="00DC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0964" w:rsidRPr="00ED4061" w:rsidTr="00701F01">
        <w:tc>
          <w:tcPr>
            <w:tcW w:w="3209" w:type="dxa"/>
            <w:shd w:val="clear" w:color="auto" w:fill="auto"/>
          </w:tcPr>
          <w:p w:rsidR="00DC0964" w:rsidRPr="00ED4061" w:rsidRDefault="0027112E" w:rsidP="00271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E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жовтня</w:t>
            </w:r>
            <w:r w:rsidR="005E3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р</w:t>
            </w:r>
            <w:r w:rsidR="00AE3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</w:t>
            </w:r>
          </w:p>
        </w:tc>
        <w:tc>
          <w:tcPr>
            <w:tcW w:w="3209" w:type="dxa"/>
            <w:shd w:val="clear" w:color="auto" w:fill="auto"/>
          </w:tcPr>
          <w:p w:rsidR="00DC0964" w:rsidRPr="00ED4061" w:rsidRDefault="00DC0964" w:rsidP="0070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D4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Боярка</w:t>
            </w:r>
          </w:p>
        </w:tc>
        <w:tc>
          <w:tcPr>
            <w:tcW w:w="3210" w:type="dxa"/>
            <w:shd w:val="clear" w:color="auto" w:fill="auto"/>
          </w:tcPr>
          <w:p w:rsidR="00DC0964" w:rsidRPr="00ED4061" w:rsidRDefault="005E32E8" w:rsidP="005E32E8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E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</w:t>
            </w:r>
          </w:p>
        </w:tc>
      </w:tr>
    </w:tbl>
    <w:p w:rsidR="00DC0964" w:rsidRPr="00ED4061" w:rsidRDefault="00DC0964" w:rsidP="00DC09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8F6" w:rsidRDefault="00336862" w:rsidP="001F72F5">
      <w:pPr>
        <w:shd w:val="clear" w:color="auto" w:fill="FFFFFF"/>
        <w:spacing w:before="30" w:after="0" w:line="300" w:lineRule="atLeast"/>
        <w:ind w:left="15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108F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Про затвердження Порядку</w:t>
      </w:r>
      <w:r w:rsidRPr="005E32E8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108F6" w:rsidRDefault="007108F6" w:rsidP="001F72F5">
      <w:pPr>
        <w:shd w:val="clear" w:color="auto" w:fill="FFFFFF"/>
        <w:spacing w:before="30" w:after="0" w:line="300" w:lineRule="atLeast"/>
        <w:ind w:lef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видачі довід</w:t>
      </w:r>
      <w:r w:rsidR="00587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 зареєстрованих </w:t>
      </w:r>
    </w:p>
    <w:p w:rsidR="007108F6" w:rsidRDefault="007108F6" w:rsidP="001F72F5">
      <w:pPr>
        <w:shd w:val="clear" w:color="auto" w:fill="FFFFFF"/>
        <w:spacing w:before="30" w:after="0" w:line="300" w:lineRule="atLeast"/>
        <w:ind w:lef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житловому приміщенні /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будинку осіб</w:t>
      </w:r>
    </w:p>
    <w:p w:rsidR="00587D99" w:rsidRDefault="00587D99" w:rsidP="001F72F5">
      <w:pPr>
        <w:shd w:val="clear" w:color="auto" w:fill="FFFFFF"/>
        <w:spacing w:before="30" w:after="0" w:line="300" w:lineRule="atLeast"/>
        <w:ind w:lef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</w:t>
      </w:r>
      <w:r w:rsidR="00A5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кількість 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зареєстрованих</w:t>
      </w:r>
    </w:p>
    <w:p w:rsidR="00587D99" w:rsidRDefault="00587D99" w:rsidP="001F72F5">
      <w:pPr>
        <w:shd w:val="clear" w:color="auto" w:fill="FFFFFF"/>
        <w:spacing w:before="30" w:after="0" w:line="300" w:lineRule="atLeast"/>
        <w:ind w:left="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житловому приміщенні /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будинку осіб</w:t>
      </w:r>
    </w:p>
    <w:p w:rsidR="0048381D" w:rsidRDefault="0048381D" w:rsidP="003368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336862" w:rsidRPr="0048381D" w:rsidRDefault="0048381D" w:rsidP="005D36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48381D">
        <w:rPr>
          <w:bCs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>еруючись</w:t>
      </w:r>
      <w:r w:rsidR="00613B02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Конституцією України,</w:t>
      </w:r>
      <w:r w:rsidR="00B0063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0635" w:rsidRPr="003D4534">
        <w:rPr>
          <w:color w:val="000000"/>
          <w:sz w:val="28"/>
          <w:szCs w:val="28"/>
        </w:rPr>
        <w:t>Цивільн</w:t>
      </w:r>
      <w:r w:rsidR="00B00635">
        <w:rPr>
          <w:color w:val="000000"/>
          <w:sz w:val="28"/>
          <w:szCs w:val="28"/>
        </w:rPr>
        <w:t>им</w:t>
      </w:r>
      <w:r w:rsidR="00B00635" w:rsidRPr="003D4534">
        <w:rPr>
          <w:color w:val="000000"/>
          <w:sz w:val="28"/>
          <w:szCs w:val="28"/>
        </w:rPr>
        <w:t xml:space="preserve"> Кодекс</w:t>
      </w:r>
      <w:r w:rsidR="00B00635">
        <w:rPr>
          <w:color w:val="000000"/>
          <w:sz w:val="28"/>
          <w:szCs w:val="28"/>
        </w:rPr>
        <w:t>ом</w:t>
      </w:r>
      <w:r w:rsidR="00B00635" w:rsidRPr="003D4534">
        <w:rPr>
          <w:color w:val="000000"/>
          <w:sz w:val="28"/>
          <w:szCs w:val="28"/>
        </w:rPr>
        <w:t xml:space="preserve"> України</w:t>
      </w:r>
      <w:r w:rsidR="00B00635">
        <w:rPr>
          <w:color w:val="000000"/>
          <w:sz w:val="28"/>
          <w:szCs w:val="28"/>
        </w:rPr>
        <w:t>,</w:t>
      </w:r>
      <w:r w:rsidR="00613B0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>Закон</w:t>
      </w:r>
      <w:r w:rsidR="008B6D87">
        <w:rPr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місцеве самоврядування в Україні»,</w:t>
      </w:r>
      <w:r w:rsidR="008B6D8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6D87" w:rsidRPr="007E0EAC">
        <w:rPr>
          <w:color w:val="000000"/>
          <w:sz w:val="28"/>
          <w:szCs w:val="28"/>
        </w:rPr>
        <w:t>«Про внесення змін до деяких законодавчих актів України щодо розширення повноважень органів місцевого самоврядування та оптимізації надання адмініст</w:t>
      </w:r>
      <w:r w:rsidR="008B6D87">
        <w:rPr>
          <w:color w:val="000000"/>
          <w:sz w:val="28"/>
          <w:szCs w:val="28"/>
        </w:rPr>
        <w:t xml:space="preserve">ративних послуг», </w:t>
      </w:r>
      <w:r w:rsidR="008B6D87" w:rsidRPr="007E0EAC">
        <w:rPr>
          <w:color w:val="000000"/>
          <w:sz w:val="28"/>
          <w:szCs w:val="28"/>
        </w:rPr>
        <w:t xml:space="preserve">«Про адміністративні послуги», </w:t>
      </w:r>
      <w:r w:rsidR="008B6D87">
        <w:rPr>
          <w:color w:val="000000"/>
          <w:sz w:val="28"/>
          <w:szCs w:val="28"/>
        </w:rPr>
        <w:t xml:space="preserve"> </w:t>
      </w:r>
      <w:r w:rsidRPr="0048381D">
        <w:rPr>
          <w:sz w:val="28"/>
          <w:szCs w:val="28"/>
          <w:lang w:eastAsia="zh-CN"/>
        </w:rPr>
        <w:t>Законами України «Про звернення громадян», «Про свободу пересування та вільний вибір місця проживання в Україні»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EC605E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605E" w:rsidRPr="007E0EAC">
        <w:rPr>
          <w:color w:val="000000"/>
          <w:sz w:val="28"/>
          <w:szCs w:val="28"/>
        </w:rPr>
        <w:t>«Про надання публічних (електронних публічних) послуг щодо декларування та реєстрації місця проживання в Україні»,</w:t>
      </w:r>
      <w:r w:rsidR="00613B02">
        <w:rPr>
          <w:color w:val="000000"/>
          <w:sz w:val="28"/>
          <w:szCs w:val="28"/>
        </w:rPr>
        <w:t xml:space="preserve"> «Про інформацію», «Про захист персональних даних», «Про електронні комунікації», «Про захист інформації в інформаційно-комунікаційних системах»,</w:t>
      </w:r>
      <w:r w:rsidR="00587D99">
        <w:rPr>
          <w:color w:val="000000"/>
          <w:sz w:val="28"/>
          <w:szCs w:val="28"/>
        </w:rPr>
        <w:t xml:space="preserve"> 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336862"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 метою </w:t>
      </w:r>
      <w:r w:rsidR="009B2758" w:rsidRPr="007E0EAC">
        <w:rPr>
          <w:color w:val="000000"/>
          <w:sz w:val="28"/>
          <w:szCs w:val="28"/>
        </w:rPr>
        <w:t xml:space="preserve">наповнення та актуалізації даних реєстру територіальної громади, </w:t>
      </w:r>
      <w:r w:rsidR="001F72F5">
        <w:rPr>
          <w:color w:val="000000"/>
          <w:sz w:val="28"/>
          <w:szCs w:val="28"/>
        </w:rPr>
        <w:t>передачі дан</w:t>
      </w:r>
      <w:r w:rsidR="009B2758">
        <w:rPr>
          <w:color w:val="000000"/>
          <w:sz w:val="28"/>
          <w:szCs w:val="28"/>
        </w:rPr>
        <w:t>их</w:t>
      </w:r>
      <w:r w:rsidR="009B2758" w:rsidRPr="007E0EAC">
        <w:rPr>
          <w:color w:val="000000"/>
          <w:sz w:val="28"/>
          <w:szCs w:val="28"/>
        </w:rPr>
        <w:t xml:space="preserve"> до відомчої інформаційної системи </w:t>
      </w:r>
      <w:r w:rsidR="008A2750">
        <w:rPr>
          <w:color w:val="000000"/>
          <w:sz w:val="28"/>
          <w:szCs w:val="28"/>
        </w:rPr>
        <w:t>та</w:t>
      </w:r>
      <w:r w:rsidR="009B2758" w:rsidRPr="007E0EAC">
        <w:rPr>
          <w:color w:val="000000"/>
          <w:sz w:val="28"/>
          <w:szCs w:val="28"/>
        </w:rPr>
        <w:t xml:space="preserve"> можливості здійснення перевірки органами державної влади, органами місцевого самоврядування, підприємствами, установами та організаціями незалежно від форми власності відомостей щодо </w:t>
      </w:r>
      <w:r w:rsidR="005848A0">
        <w:rPr>
          <w:color w:val="000000"/>
          <w:sz w:val="28"/>
          <w:szCs w:val="28"/>
        </w:rPr>
        <w:t>реєстрації</w:t>
      </w:r>
      <w:r w:rsidR="009B2758" w:rsidRPr="007E0EAC">
        <w:rPr>
          <w:color w:val="000000"/>
          <w:sz w:val="28"/>
          <w:szCs w:val="28"/>
        </w:rPr>
        <w:t xml:space="preserve"> місця проживання (перебування)</w:t>
      </w:r>
      <w:r w:rsidR="005848A0">
        <w:rPr>
          <w:color w:val="000000"/>
          <w:sz w:val="28"/>
          <w:szCs w:val="28"/>
        </w:rPr>
        <w:t xml:space="preserve"> у житловому приміщенні/будинку</w:t>
      </w:r>
      <w:r w:rsidR="009B2758" w:rsidRPr="007E0EAC">
        <w:rPr>
          <w:color w:val="000000"/>
          <w:sz w:val="28"/>
          <w:szCs w:val="28"/>
        </w:rPr>
        <w:t xml:space="preserve"> ос</w:t>
      </w:r>
      <w:r w:rsidR="005848A0">
        <w:rPr>
          <w:color w:val="000000"/>
          <w:sz w:val="28"/>
          <w:szCs w:val="28"/>
        </w:rPr>
        <w:t xml:space="preserve">іб </w:t>
      </w:r>
      <w:r w:rsidR="00336862" w:rsidRPr="0048381D">
        <w:rPr>
          <w:sz w:val="28"/>
          <w:szCs w:val="28"/>
          <w:bdr w:val="none" w:sz="0" w:space="0" w:color="auto" w:frame="1"/>
          <w:shd w:val="clear" w:color="auto" w:fill="FFFFFF"/>
        </w:rPr>
        <w:t>на території населених пунктів Боярської міської територіальної громади Фастівського району Київської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 області</w:t>
      </w:r>
      <w:r w:rsidR="00336862" w:rsidRPr="0048381D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5848A0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8381D" w:rsidRDefault="0048381D" w:rsidP="00483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336862" w:rsidRPr="0048381D" w:rsidRDefault="00336862" w:rsidP="00483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8381D">
        <w:rPr>
          <w:b/>
          <w:sz w:val="28"/>
          <w:szCs w:val="28"/>
          <w:bdr w:val="none" w:sz="0" w:space="0" w:color="auto" w:frame="1"/>
          <w:shd w:val="clear" w:color="auto" w:fill="FFFFFF"/>
        </w:rPr>
        <w:t>ВИКОН</w:t>
      </w:r>
      <w:r w:rsidR="00DC0964" w:rsidRPr="0048381D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КОМ </w:t>
      </w:r>
      <w:r w:rsidRPr="0048381D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МІСЬКОЇ</w:t>
      </w:r>
      <w:r w:rsidR="00DC0964" w:rsidRPr="0048381D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:rsidR="00336862" w:rsidRPr="0048381D" w:rsidRDefault="00336862" w:rsidP="0048381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381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ВИРІШИВ:</w:t>
      </w:r>
    </w:p>
    <w:p w:rsidR="00A72719" w:rsidRPr="007E0EAC" w:rsidRDefault="00463B3E" w:rsidP="007B42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 Порядок видачі довід</w:t>
      </w:r>
      <w:r w:rsidR="006F58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зареєстрованих у житловому</w:t>
      </w:r>
      <w:r w:rsidR="007E7E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приміщенні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/будинку о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сіб</w:t>
      </w:r>
      <w:r w:rsidR="006F58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A52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</w:t>
      </w:r>
      <w:r w:rsidR="006F58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 </w:t>
      </w:r>
      <w:r w:rsidR="006F582B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зареєстрованих у житловому приміщенні /будинку о</w:t>
      </w:r>
      <w:r w:rsidR="006F58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сіб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(далі – Порядок)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6F58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72719" w:rsidRPr="002958C8" w:rsidRDefault="002958C8" w:rsidP="007B4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 </w:t>
      </w:r>
      <w:r w:rsidR="00A72719" w:rsidRP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форму заяви</w:t>
      </w:r>
      <w:r w:rsidR="002B48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B486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видачі довід</w:t>
      </w:r>
      <w:r w:rsidR="002B48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 про зареєстрованих у житловому приміщенні</w:t>
      </w:r>
      <w:r w:rsidR="002B486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/будинку о</w:t>
      </w:r>
      <w:r w:rsidR="002B48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сіб або про кількість </w:t>
      </w:r>
      <w:r w:rsidR="002B486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зареєстрованих у житловому приміщенні /будинку о</w:t>
      </w:r>
      <w:r w:rsidR="002B48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сіб </w:t>
      </w:r>
      <w:r w:rsidR="00A72719" w:rsidRP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A72719" w:rsidRP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0C147E" w:rsidRDefault="000C147E" w:rsidP="00463B3E">
      <w:pPr>
        <w:shd w:val="clear" w:color="auto" w:fill="FFFFFF"/>
        <w:spacing w:before="30" w:after="0" w:line="240" w:lineRule="auto"/>
        <w:ind w:hanging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r w:rsidR="00A72719"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 форму довідки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зареєстрованих у житловому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риміщенні /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будинку осіб 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(Додаток 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0C147E" w:rsidRPr="000C147E" w:rsidRDefault="000C147E" w:rsidP="001F72F5">
      <w:pPr>
        <w:shd w:val="clear" w:color="auto" w:fill="FFFFFF"/>
        <w:spacing w:before="30"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 форму довідки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кількість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зареєстрованих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житловому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приміщенні /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0C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будинку осіб 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(Додаток </w:t>
      </w:r>
      <w:r w:rsidR="00295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A72719" w:rsidRPr="007E0EAC" w:rsidRDefault="002958C8" w:rsidP="001F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відділ</w:t>
      </w:r>
      <w:r w:rsidR="001D4F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реєстрації місця проживання громадян та формування і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ведення реєстру територіальної громади</w:t>
      </w:r>
      <w:r w:rsidR="00880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відділ надання адміністративних послуг У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«Центр надання адміністративних послуг»</w:t>
      </w:r>
      <w:r w:rsidR="00880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D4F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Боярської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уповноваженим</w:t>
      </w:r>
      <w:r w:rsidR="00613B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</w:t>
      </w:r>
      <w:r w:rsidR="00613B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видачі довідок про зареєстрованих</w:t>
      </w:r>
      <w:r w:rsidR="00613B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житловому приміщенні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будинку осіб</w:t>
      </w:r>
      <w:r w:rsidR="00E913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 кількість зареєстрованих </w:t>
      </w:r>
      <w:r w:rsidR="00E9139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житловому приміщенні</w:t>
      </w:r>
      <w:r w:rsidR="00E913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139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="00E913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139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будинку осіб</w:t>
      </w:r>
      <w:r w:rsidR="00A72719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913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72719" w:rsidRPr="007E0EAC" w:rsidRDefault="00992B2A" w:rsidP="0046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147E">
        <w:rPr>
          <w:rFonts w:ascii="Times New Roman" w:hAnsi="Times New Roman" w:cs="Times New Roman"/>
          <w:sz w:val="28"/>
          <w:szCs w:val="28"/>
        </w:rPr>
        <w:t xml:space="preserve">.  </w:t>
      </w:r>
      <w:r w:rsidR="00603F4F" w:rsidRPr="0048381D">
        <w:rPr>
          <w:rFonts w:ascii="Times New Roman" w:hAnsi="Times New Roman" w:cs="Times New Roman"/>
          <w:sz w:val="28"/>
          <w:szCs w:val="28"/>
        </w:rPr>
        <w:t>Контроль за виконанн</w:t>
      </w:r>
      <w:r w:rsidR="00603F4F">
        <w:rPr>
          <w:rFonts w:ascii="Times New Roman" w:hAnsi="Times New Roman" w:cs="Times New Roman"/>
          <w:sz w:val="28"/>
          <w:szCs w:val="28"/>
        </w:rPr>
        <w:t xml:space="preserve">ям </w:t>
      </w:r>
      <w:r w:rsidR="001F72F5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603F4F">
        <w:rPr>
          <w:rFonts w:ascii="Times New Roman" w:hAnsi="Times New Roman" w:cs="Times New Roman"/>
          <w:sz w:val="28"/>
          <w:szCs w:val="28"/>
        </w:rPr>
        <w:t>рішення покласти на керуючу</w:t>
      </w:r>
      <w:r w:rsidR="00603F4F" w:rsidRPr="0048381D">
        <w:rPr>
          <w:rFonts w:ascii="Times New Roman" w:hAnsi="Times New Roman" w:cs="Times New Roman"/>
          <w:sz w:val="28"/>
          <w:szCs w:val="28"/>
        </w:rPr>
        <w:t xml:space="preserve"> справами викона</w:t>
      </w:r>
      <w:r w:rsidR="00603F4F">
        <w:rPr>
          <w:rFonts w:ascii="Times New Roman" w:hAnsi="Times New Roman" w:cs="Times New Roman"/>
          <w:sz w:val="28"/>
          <w:szCs w:val="28"/>
        </w:rPr>
        <w:t xml:space="preserve">вчого </w:t>
      </w:r>
      <w:r w:rsidR="00463B3E">
        <w:rPr>
          <w:rFonts w:ascii="Times New Roman" w:hAnsi="Times New Roman" w:cs="Times New Roman"/>
          <w:sz w:val="28"/>
          <w:szCs w:val="28"/>
        </w:rPr>
        <w:t xml:space="preserve">  </w:t>
      </w:r>
      <w:r w:rsidR="00603F4F">
        <w:rPr>
          <w:rFonts w:ascii="Times New Roman" w:hAnsi="Times New Roman" w:cs="Times New Roman"/>
          <w:sz w:val="28"/>
          <w:szCs w:val="28"/>
        </w:rPr>
        <w:t>комітету Ганну САЛАМАТІНУ</w:t>
      </w:r>
      <w:r w:rsidR="00603F4F" w:rsidRPr="0048381D">
        <w:rPr>
          <w:rFonts w:ascii="Times New Roman" w:hAnsi="Times New Roman" w:cs="Times New Roman"/>
          <w:sz w:val="28"/>
          <w:szCs w:val="28"/>
        </w:rPr>
        <w:t>.</w:t>
      </w:r>
    </w:p>
    <w:p w:rsidR="00336862" w:rsidRPr="005773A1" w:rsidRDefault="00336862" w:rsidP="0057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862" w:rsidRPr="005773A1" w:rsidRDefault="00336862" w:rsidP="0057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81D" w:rsidRDefault="00336862" w:rsidP="003368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</w:rPr>
        <w:t>М</w:t>
      </w:r>
      <w:r w:rsidRPr="00336862">
        <w:rPr>
          <w:b/>
          <w:bCs/>
          <w:color w:val="1D1D1B"/>
          <w:sz w:val="28"/>
          <w:szCs w:val="28"/>
          <w:bdr w:val="none" w:sz="0" w:space="0" w:color="auto" w:frame="1"/>
        </w:rPr>
        <w:t>іськ</w:t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>ий</w:t>
      </w:r>
      <w:r w:rsidRPr="00336862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голов</w:t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а                                                     </w:t>
      </w:r>
      <w:r w:rsidR="00702302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             </w:t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>Олександр ЗАРУБІН</w:t>
      </w:r>
    </w:p>
    <w:p w:rsidR="0073039C" w:rsidRDefault="0073039C" w:rsidP="003368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73039C" w:rsidRDefault="0073039C" w:rsidP="003368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77B2F" w:rsidRDefault="00A77B2F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77B2F" w:rsidRDefault="00A77B2F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77B2F" w:rsidRDefault="00A77B2F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77B2F" w:rsidRDefault="00A77B2F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A3613A" w:rsidRDefault="00A3613A">
      <w:pPr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336862" w:rsidRPr="00C25270" w:rsidRDefault="00336862" w:rsidP="0030521A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</w:rPr>
      </w:pPr>
      <w:r w:rsidRPr="00C25270">
        <w:rPr>
          <w:sz w:val="28"/>
          <w:szCs w:val="28"/>
          <w:bdr w:val="none" w:sz="0" w:space="0" w:color="auto" w:frame="1"/>
          <w:shd w:val="clear" w:color="auto" w:fill="FFFFFF"/>
        </w:rPr>
        <w:t>ЗАТВЕРДЖЕНО</w:t>
      </w:r>
    </w:p>
    <w:p w:rsidR="00336862" w:rsidRPr="00C25270" w:rsidRDefault="00864D4B" w:rsidP="0030521A">
      <w:pPr>
        <w:pStyle w:val="a3"/>
        <w:shd w:val="clear" w:color="auto" w:fill="FFFFFF"/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рішенням </w:t>
      </w:r>
      <w:r w:rsidR="00336862" w:rsidRPr="00C25270">
        <w:rPr>
          <w:sz w:val="28"/>
          <w:szCs w:val="28"/>
          <w:bdr w:val="none" w:sz="0" w:space="0" w:color="auto" w:frame="1"/>
          <w:shd w:val="clear" w:color="auto" w:fill="FFFFFF"/>
        </w:rPr>
        <w:t>виконавчого комітету</w:t>
      </w:r>
      <w:r w:rsidR="0030521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36862" w:rsidRPr="00C25270">
        <w:rPr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A75710" w:rsidRPr="00C25270">
        <w:rPr>
          <w:sz w:val="28"/>
          <w:szCs w:val="28"/>
          <w:bdr w:val="none" w:sz="0" w:space="0" w:color="auto" w:frame="1"/>
          <w:shd w:val="clear" w:color="auto" w:fill="FFFFFF"/>
        </w:rPr>
        <w:t>оярсько</w:t>
      </w:r>
      <w:r w:rsidR="00336862" w:rsidRPr="00C25270">
        <w:rPr>
          <w:sz w:val="28"/>
          <w:szCs w:val="28"/>
          <w:bdr w:val="none" w:sz="0" w:space="0" w:color="auto" w:frame="1"/>
          <w:shd w:val="clear" w:color="auto" w:fill="FFFFFF"/>
        </w:rPr>
        <w:t>ї міської ради</w:t>
      </w:r>
    </w:p>
    <w:p w:rsidR="00336862" w:rsidRPr="00C25270" w:rsidRDefault="00336862" w:rsidP="0030521A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</w:rPr>
      </w:pPr>
      <w:r w:rsidRPr="00C25270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 </w:t>
      </w:r>
      <w:r w:rsidR="00C85817">
        <w:rPr>
          <w:sz w:val="28"/>
          <w:szCs w:val="28"/>
          <w:bdr w:val="none" w:sz="0" w:space="0" w:color="auto" w:frame="1"/>
          <w:shd w:val="clear" w:color="auto" w:fill="FFFFFF"/>
        </w:rPr>
        <w:t>12.10.2023</w:t>
      </w:r>
      <w:r w:rsidRPr="00C25270">
        <w:rPr>
          <w:sz w:val="28"/>
          <w:szCs w:val="28"/>
          <w:bdr w:val="none" w:sz="0" w:space="0" w:color="auto" w:frame="1"/>
          <w:shd w:val="clear" w:color="auto" w:fill="FFFFFF"/>
        </w:rPr>
        <w:t xml:space="preserve"> № </w:t>
      </w:r>
      <w:r w:rsidR="00C85817">
        <w:rPr>
          <w:sz w:val="28"/>
          <w:szCs w:val="28"/>
          <w:bdr w:val="none" w:sz="0" w:space="0" w:color="auto" w:frame="1"/>
          <w:shd w:val="clear" w:color="auto" w:fill="FFFFFF"/>
        </w:rPr>
        <w:t>1/3</w:t>
      </w:r>
    </w:p>
    <w:p w:rsidR="00336862" w:rsidRPr="00C25270" w:rsidRDefault="00336862" w:rsidP="00336862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C25270">
        <w:rPr>
          <w:sz w:val="28"/>
          <w:szCs w:val="28"/>
        </w:rPr>
        <w:t> </w:t>
      </w:r>
    </w:p>
    <w:p w:rsidR="00C25270" w:rsidRDefault="006B4568" w:rsidP="003368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ПОРЯДОК</w:t>
      </w:r>
    </w:p>
    <w:p w:rsidR="00EA3675" w:rsidRDefault="00EA3675" w:rsidP="00EA3675">
      <w:pPr>
        <w:shd w:val="clear" w:color="auto" w:fill="FFFFFF"/>
        <w:spacing w:before="30" w:after="0" w:line="3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видачі довід</w:t>
      </w:r>
      <w:r w:rsidR="00C42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 зареєстрованих</w:t>
      </w:r>
    </w:p>
    <w:p w:rsidR="00EA3675" w:rsidRPr="007E0EAC" w:rsidRDefault="00EA3675" w:rsidP="00C42503">
      <w:pPr>
        <w:shd w:val="clear" w:color="auto" w:fill="FFFFFF"/>
        <w:spacing w:before="30" w:after="0" w:line="300" w:lineRule="atLeast"/>
        <w:ind w:left="1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житловому приміщенні /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будинку осіб</w:t>
      </w:r>
      <w:r w:rsidR="00C42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</w:t>
      </w:r>
      <w:r w:rsidR="00B8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</w:t>
      </w:r>
      <w:r w:rsidR="00C42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кількість зареєстрованих </w:t>
      </w:r>
      <w:r w:rsidR="00C42503"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житловому приміщенні /</w:t>
      </w:r>
      <w:r w:rsidR="001F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C42503" w:rsidRPr="007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будинку осіб</w:t>
      </w:r>
    </w:p>
    <w:p w:rsidR="00336862" w:rsidRPr="00C25270" w:rsidRDefault="00336862" w:rsidP="00EA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на території населених пунктів Б</w:t>
      </w:r>
      <w:r w:rsidR="00A75710"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оярської</w:t>
      </w:r>
      <w:r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 </w:t>
      </w:r>
      <w:r w:rsidR="00A75710"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Фастівського </w:t>
      </w:r>
      <w:r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A75710"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Київської</w:t>
      </w:r>
      <w:r w:rsidRPr="00C25270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області</w:t>
      </w:r>
    </w:p>
    <w:p w:rsidR="006B4568" w:rsidRDefault="00C42503" w:rsidP="003368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36862" w:rsidRPr="0096505C" w:rsidRDefault="00336862" w:rsidP="003368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6505C">
        <w:rPr>
          <w:b/>
          <w:sz w:val="28"/>
          <w:szCs w:val="28"/>
          <w:bdr w:val="none" w:sz="0" w:space="0" w:color="auto" w:frame="1"/>
          <w:shd w:val="clear" w:color="auto" w:fill="FFFFFF"/>
        </w:rPr>
        <w:t>1.ЗАГАЛЬНІ ПОЛОЖЕННЯ</w:t>
      </w:r>
    </w:p>
    <w:p w:rsidR="003D4534" w:rsidRPr="003D4534" w:rsidRDefault="003D4534" w:rsidP="003D4534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Цей Порядок визначає видачу довід</w:t>
      </w:r>
      <w:r w:rsidR="00C42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зареєстрованих у житловому приміщенні 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будинку осіб</w:t>
      </w:r>
      <w:r w:rsidR="00C42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B80F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</w:t>
      </w:r>
      <w:r w:rsidR="00C42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 </w:t>
      </w:r>
      <w:r w:rsidR="00C42503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зареєстрованих у житловому приміщенні 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2503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будинку осіб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(далі – Довідка).</w:t>
      </w:r>
      <w:r w:rsidR="00C425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D4534" w:rsidRPr="003D4534" w:rsidRDefault="003D4534" w:rsidP="003D4534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 Порядок розроблено на підставі Конституції України, Цивільного Кодексу України, </w:t>
      </w:r>
      <w:r w:rsidR="00B00635" w:rsidRPr="00B0063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</w:t>
      </w:r>
      <w:r w:rsidR="002925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ів</w:t>
      </w:r>
      <w:r w:rsidR="00B00635" w:rsidRPr="00B0063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місцеве самоврядування в Україні», </w:t>
      </w:r>
      <w:r w:rsidR="00B00635" w:rsidRPr="00B00635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«Про адміністративні послуги»,  </w:t>
      </w:r>
      <w:r w:rsidR="00B00635" w:rsidRPr="00B00635">
        <w:rPr>
          <w:rFonts w:ascii="Times New Roman" w:hAnsi="Times New Roman" w:cs="Times New Roman"/>
          <w:sz w:val="28"/>
          <w:szCs w:val="28"/>
          <w:lang w:eastAsia="zh-CN"/>
        </w:rPr>
        <w:t>Закон</w:t>
      </w:r>
      <w:r w:rsidR="002925D5">
        <w:rPr>
          <w:rFonts w:ascii="Times New Roman" w:hAnsi="Times New Roman" w:cs="Times New Roman"/>
          <w:sz w:val="28"/>
          <w:szCs w:val="28"/>
          <w:lang w:eastAsia="zh-CN"/>
        </w:rPr>
        <w:t>ів</w:t>
      </w:r>
      <w:r w:rsidR="00B00635" w:rsidRPr="00B00635">
        <w:rPr>
          <w:rFonts w:ascii="Times New Roman" w:hAnsi="Times New Roman" w:cs="Times New Roman"/>
          <w:sz w:val="28"/>
          <w:szCs w:val="28"/>
          <w:lang w:eastAsia="zh-CN"/>
        </w:rPr>
        <w:t xml:space="preserve"> України «Про звернення громадян», «Про свободу пересування та вільний вибір місця проживання в Україні»</w:t>
      </w:r>
      <w:r w:rsidR="00B00635" w:rsidRPr="00B0063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00635" w:rsidRPr="00B00635">
        <w:rPr>
          <w:rFonts w:ascii="Times New Roman" w:hAnsi="Times New Roman" w:cs="Times New Roman"/>
          <w:color w:val="000000"/>
          <w:sz w:val="28"/>
          <w:szCs w:val="28"/>
        </w:rPr>
        <w:t>«Про надання публічних (електронних публічних) послуг щодо декларування та реєстрації місця проживання в Україні», «Про інформацію», «Про захист персональних даних», «Про електронні комунікації», «Про захист інформації в інформаційно-комунікаційних системах»</w:t>
      </w:r>
      <w:r w:rsidR="002925D5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B00635">
        <w:rPr>
          <w:color w:val="000000"/>
          <w:sz w:val="28"/>
          <w:szCs w:val="28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 законодавчих актів України.</w:t>
      </w:r>
    </w:p>
    <w:p w:rsidR="003D4534" w:rsidRPr="003D4534" w:rsidRDefault="003D4534" w:rsidP="003D4534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Довідк</w:t>
      </w:r>
      <w:r w:rsidR="00824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вида</w:t>
      </w:r>
      <w:r w:rsidR="00824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824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затвердженої форми (Додаток </w:t>
      </w:r>
      <w:r w:rsidR="00824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Додаток </w:t>
      </w:r>
      <w:r w:rsidR="00824B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3D4534" w:rsidRPr="003D4534" w:rsidRDefault="003D4534" w:rsidP="00E800A1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 Видача Довідки здійснюється</w:t>
      </w:r>
      <w:r w:rsidR="008B07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спеціалістом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E800A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</w:t>
      </w:r>
      <w:r w:rsidR="008B07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E800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реєстрації місця проживання громадян та формування і</w:t>
      </w:r>
      <w:r w:rsidR="00E800A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ведення реєстру територіальної громади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C211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211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РМП)</w:t>
      </w:r>
      <w:r w:rsidR="008B07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</w:t>
      </w:r>
      <w:r w:rsidR="00E800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адміністратор</w:t>
      </w:r>
      <w:r w:rsidR="008B07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="00E800A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надання адміністративних послуг У</w:t>
      </w:r>
      <w:r w:rsidR="001355C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«Центр надання адміністративних послуг»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</w:t>
      </w:r>
      <w:r w:rsidR="001355C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Боярської</w:t>
      </w:r>
      <w:r w:rsidR="001355C1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 w:rsidR="0066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Фастівського району Київської області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«</w:t>
      </w:r>
      <w:r w:rsidR="00135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ЦНАП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800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D4534" w:rsidRPr="003D4534" w:rsidRDefault="003D4534" w:rsidP="003D4534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1.5 Довідка формується </w:t>
      </w:r>
      <w:r w:rsid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</w:t>
      </w:r>
      <w:r w:rsidRPr="003D45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</w:t>
      </w:r>
      <w:r w:rsidR="000C1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ей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Реєстру територ</w:t>
      </w:r>
      <w:r w:rsidR="0059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іальної громади Боярської міської ради,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засвідчується підпис</w:t>
      </w:r>
      <w:r w:rsidR="0059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 спеціаліста </w:t>
      </w:r>
      <w:r w:rsidR="005949EA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</w:t>
      </w:r>
      <w:r w:rsidR="0059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AA24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РМП</w:t>
      </w:r>
      <w:r w:rsidR="0059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підписом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адміністратор</w:t>
      </w:r>
      <w:r w:rsidR="0059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24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«</w:t>
      </w:r>
      <w:r w:rsidR="00AA24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ЦНАП</w:t>
      </w:r>
      <w:r w:rsidR="005949EA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3508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24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скріплюється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печатк</w:t>
      </w:r>
      <w:r w:rsidR="003354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 уповноваженої особи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D4534" w:rsidRPr="003D4534" w:rsidRDefault="003D4534" w:rsidP="003D4534">
      <w:pPr>
        <w:shd w:val="clear" w:color="auto" w:fill="FFFFFF"/>
        <w:spacing w:before="30" w:after="0" w:line="300" w:lineRule="atLeast"/>
        <w:ind w:left="15"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 Адміністратор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«ЦНАП</w:t>
      </w:r>
      <w:r w:rsidR="00472857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E5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спеціаліст відділу РМП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перевіряє 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подані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заявником документи, після чого:</w:t>
      </w:r>
      <w:r w:rsidR="00472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D4534" w:rsidRPr="003D4534" w:rsidRDefault="003D453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1.6.1. У разі відповідності наявних в Реєстрі</w:t>
      </w:r>
      <w:r w:rsidR="00DA1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відомостей</w:t>
      </w:r>
      <w:r w:rsidR="006B7C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 з документів, що </w:t>
      </w:r>
      <w:r w:rsidR="004A16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заявник,</w:t>
      </w:r>
      <w:r w:rsidR="00DA1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</w:t>
      </w:r>
      <w:r w:rsidR="00DA1356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дміністратор</w:t>
      </w:r>
      <w:r w:rsidR="00C611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«ЦНАП</w:t>
      </w:r>
      <w:r w:rsidR="00C611A6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DA1356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A1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спеціаліст відділу РМП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3A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відомостей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</w:t>
      </w:r>
      <w:r w:rsidR="00DA1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формує </w:t>
      </w:r>
      <w:r w:rsidR="00E342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овідку за встановленою формою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наведеною у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Додатк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Додатк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друкує з Реєстру територіальної громади</w:t>
      </w:r>
      <w:r w:rsidR="00633A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витяг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633A2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засвідч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ує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своїм підписом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скріплю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1528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печаткою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A356DF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видає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56DF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заявнику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541784" w:rsidRDefault="003D453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1.6.2. У разі необхідності внесення до Реєстру</w:t>
      </w:r>
      <w:r w:rsidR="00917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 з </w:t>
      </w:r>
      <w:r w:rsidR="00222E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поданих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заявником документів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адміністратор</w:t>
      </w:r>
      <w:r w:rsidR="00B23A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«ЦНАП</w:t>
      </w:r>
      <w:r w:rsidR="00B23A0B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B23A0B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17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спеціаліст відділу РМП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вносить до Реєстру</w:t>
      </w:r>
      <w:r w:rsidR="00917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відомості про </w:t>
      </w:r>
      <w:r w:rsidR="001A1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зареєстрованих у житловому приміщенні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1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1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будинку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осіб з врахуванням </w:t>
      </w:r>
      <w:r w:rsidR="00222E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поданих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заявником документів, після чого 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відомостей </w:t>
      </w:r>
      <w:r w:rsidR="00A356DF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 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формує </w:t>
      </w:r>
      <w:r w:rsidR="00E342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овідку за встановленою формою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наведеною у Додатку 2, Додатку 3 або друкує з Реєстру територіальної громади витяг,</w:t>
      </w:r>
      <w:r w:rsidR="00CC7ED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засвідч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ує</w:t>
      </w:r>
      <w:r w:rsidR="00CC7ED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своїм підписом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C7ED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скріплю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печаткою та </w:t>
      </w:r>
      <w:r w:rsidR="00CC7ED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видає</w:t>
      </w:r>
      <w:r w:rsidR="00CC7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7ED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заявнику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D4534" w:rsidRPr="003D4534" w:rsidRDefault="0054178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1.6.3.</w:t>
      </w:r>
      <w:r w:rsidR="00B54A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разі необхідності надання додаткової інформації про реєстрацію/зняття з реєстрації місця проживання особи, </w:t>
      </w:r>
      <w:r w:rsidR="00B54A00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адміністратор</w:t>
      </w:r>
      <w:r w:rsidR="00B54A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«ЦНАП</w:t>
      </w:r>
      <w:r w:rsidR="00B54A00" w:rsidRPr="007E0E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B54A00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54A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спеціаліст відділу РМП вносить додаткову інформацію</w:t>
      </w:r>
      <w:r w:rsidR="00E342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Довідку за встановленою формою, наведеною у Додатку 2, Додатку 3 для пред’явлення до РТЦК та СП.</w:t>
      </w:r>
      <w:r w:rsidR="00B54A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1528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5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D4534" w:rsidRPr="003D4534" w:rsidRDefault="003D453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1.7. Довідки надаються для пред’явлення за місцем вимоги.</w:t>
      </w:r>
      <w:r w:rsidR="003D7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3A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D4534" w:rsidRPr="003D4534" w:rsidRDefault="003D4534" w:rsidP="001F72F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1.8. Посадові особи та інші працівники, які відповідно до своїх посадових та службових обов’язків мають доступ до персональних даних осіб, що звертаються за отриманням відповідної адміністративної послуги, зобов’язані не допускати</w:t>
      </w:r>
    </w:p>
    <w:p w:rsidR="003D4534" w:rsidRPr="003D4534" w:rsidRDefault="003D4534" w:rsidP="001F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розголошення </w:t>
      </w:r>
      <w:r w:rsidR="00F750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будь-який спосіб цих даних, які їм довірено</w:t>
      </w:r>
      <w:r w:rsidR="008870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які стали їм відомі під час виконання ними посадових або службових обов’язків.</w:t>
      </w:r>
    </w:p>
    <w:p w:rsidR="003D4534" w:rsidRPr="003D4534" w:rsidRDefault="00A13753" w:rsidP="001F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1.9. Відповідальність за достовірність інформації, зазначеної в заяві, несе особа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звернулася за отриманням Д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овідки.</w:t>
      </w:r>
    </w:p>
    <w:p w:rsidR="003D4534" w:rsidRDefault="003D4534" w:rsidP="003D4534">
      <w:pPr>
        <w:shd w:val="clear" w:color="auto" w:fill="FFFFFF"/>
        <w:spacing w:after="0" w:line="300" w:lineRule="atLeast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1.10. Графік прийому осіб, які звертаються за отриманням Довідки, встановлюється  з урахуванням режиму роботи </w:t>
      </w:r>
      <w:r w:rsidR="00F750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 «</w:t>
      </w:r>
      <w:r w:rsidR="00F750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ЦНАП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F750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Боярської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</w:t>
      </w:r>
    </w:p>
    <w:p w:rsidR="00A13753" w:rsidRPr="003D4534" w:rsidRDefault="00A13753" w:rsidP="003D4534">
      <w:pPr>
        <w:shd w:val="clear" w:color="auto" w:fill="FFFFFF"/>
        <w:spacing w:after="0" w:line="300" w:lineRule="atLeast"/>
        <w:ind w:firstLine="5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D4534" w:rsidRPr="003D4534" w:rsidRDefault="003D4534" w:rsidP="003D4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="00A13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ПОРЯДОК ВИДАЧІ ДОВІДОК</w:t>
      </w:r>
    </w:p>
    <w:p w:rsidR="003D4534" w:rsidRPr="003D4534" w:rsidRDefault="003D4534" w:rsidP="003D453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        </w:t>
      </w:r>
    </w:p>
    <w:p w:rsidR="00E04549" w:rsidRDefault="003D4534" w:rsidP="003D453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 Довідка про зареєстрованих у житловому приміщенні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 будинку осіб (Додаток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надається як результат адміністративної послуги, для отримання якої власник (співвласник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законний представник, представник за довіреністю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житлового приміщення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будинку, подає</w:t>
      </w:r>
      <w:r w:rsidR="00E04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F72F5" w:rsidRDefault="001F72F5" w:rsidP="003D453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04549" w:rsidRDefault="00E04549" w:rsidP="001F72F5">
      <w:pPr>
        <w:shd w:val="clear" w:color="auto" w:fill="FFFFFF"/>
        <w:spacing w:line="240" w:lineRule="auto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</w:t>
      </w:r>
      <w:r w:rsidR="00A508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заяву 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встановленою формою наведеною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D4534" w:rsidRDefault="00E648CA" w:rsidP="001F72F5">
      <w:pPr>
        <w:shd w:val="clear" w:color="auto" w:fill="FFFFFF"/>
        <w:spacing w:line="240" w:lineRule="auto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 </w:t>
      </w:r>
      <w:r w:rsidR="00A508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паспортний документ заявника;</w:t>
      </w:r>
    </w:p>
    <w:p w:rsidR="00705F97" w:rsidRDefault="00705F97" w:rsidP="001F72F5">
      <w:pPr>
        <w:shd w:val="clear" w:color="auto" w:fill="FFFFFF"/>
        <w:spacing w:line="240" w:lineRule="auto"/>
        <w:ind w:firstLine="705"/>
        <w:rPr>
          <w:rFonts w:ascii="ProbaPro" w:hAnsi="ProbaPro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 </w:t>
      </w:r>
      <w:r w:rsidR="00A508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паспорти</w:t>
      </w:r>
      <w:r w:rsid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(копії)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зареєстрованих у житловому приміщенні</w:t>
      </w:r>
      <w:r w:rsidR="001F72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r w:rsidR="001F72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будинку осіб</w:t>
      </w:r>
      <w:r w:rsidR="00A50800">
        <w:rPr>
          <w:rFonts w:ascii="ProbaPro" w:hAnsi="ProbaPro"/>
          <w:color w:val="212529"/>
          <w:sz w:val="28"/>
          <w:szCs w:val="28"/>
          <w:shd w:val="clear" w:color="auto" w:fill="FFFFFF"/>
        </w:rPr>
        <w:t>;</w:t>
      </w:r>
    </w:p>
    <w:p w:rsidR="00A50800" w:rsidRPr="003D4534" w:rsidRDefault="00A50800" w:rsidP="001F72F5">
      <w:pPr>
        <w:shd w:val="clear" w:color="auto" w:fill="FFFFFF"/>
        <w:spacing w:line="240" w:lineRule="auto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ProbaPro" w:hAnsi="ProbaPro"/>
          <w:color w:val="212529"/>
          <w:sz w:val="28"/>
          <w:szCs w:val="28"/>
          <w:shd w:val="clear" w:color="auto" w:fill="FFFFFF"/>
        </w:rPr>
        <w:t xml:space="preserve">4) </w:t>
      </w:r>
      <w:r w:rsidR="001F72F5">
        <w:rPr>
          <w:rFonts w:ascii="ProbaPro" w:hAnsi="ProbaPro"/>
          <w:color w:val="212529"/>
          <w:sz w:val="28"/>
          <w:szCs w:val="28"/>
          <w:shd w:val="clear" w:color="auto" w:fill="FFFFFF"/>
        </w:rPr>
        <w:t xml:space="preserve">   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свідоцтва про народження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(копії)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зареєстрованих у житловому приміщенні</w:t>
      </w:r>
      <w:r w:rsidR="001F72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r w:rsidR="001F72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будинку дітей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(до 14-ти років);</w:t>
      </w:r>
    </w:p>
    <w:p w:rsidR="003D4534" w:rsidRPr="003D4534" w:rsidRDefault="00A50800" w:rsidP="001F72F5">
      <w:pPr>
        <w:shd w:val="clear" w:color="auto" w:fill="FFFFFF"/>
        <w:spacing w:line="240" w:lineRule="auto"/>
        <w:ind w:left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648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 про право власност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на житлове приміщення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="001F7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будинок;</w:t>
      </w:r>
    </w:p>
    <w:p w:rsidR="003D4534" w:rsidRPr="003D4534" w:rsidRDefault="00A50800" w:rsidP="001F72F5">
      <w:pPr>
        <w:shd w:val="clear" w:color="auto" w:fill="FFFFFF"/>
        <w:spacing w:line="240" w:lineRule="auto"/>
        <w:ind w:left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6)     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будинкову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книгу (за наявності);</w:t>
      </w:r>
    </w:p>
    <w:p w:rsidR="003D4534" w:rsidRDefault="00A50800" w:rsidP="001F72F5">
      <w:pPr>
        <w:shd w:val="clear" w:color="auto" w:fill="FFFFFF"/>
        <w:spacing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7)  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подання заяви представником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(законни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представник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представник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="00A13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довіреністю)</w:t>
      </w:r>
      <w:r w:rsidR="003D453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 додатково подаються: документ, що посвідчує особу представника та документ, що підтверджує пов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новаження особи як представника.</w:t>
      </w:r>
    </w:p>
    <w:p w:rsidR="00244B47" w:rsidRDefault="00136887" w:rsidP="001368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244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   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Довідка про</w:t>
      </w:r>
      <w:r w:rsidR="00244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зареєстрованих у житловому приміщенні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будинку осіб (Додаток 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надається як рез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ультат адміністративної послуги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отримання якої </w:t>
      </w:r>
      <w:r w:rsid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особа</w:t>
      </w:r>
      <w:r w:rsidR="00836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36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законний представник, представник за довіреністю)</w:t>
      </w:r>
      <w:r w:rsid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яка</w:t>
      </w:r>
      <w:r w:rsidR="00DB27A1" w:rsidRP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зареєстрована у житловому приміщенні</w:t>
      </w:r>
      <w:r w:rsidR="00955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27A1" w:rsidRP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955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27A1" w:rsidRP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будинку</w:t>
      </w:r>
      <w:r w:rsid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B27A1" w:rsidRPr="00DB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4B47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</w:t>
      </w:r>
      <w:r w:rsidR="00244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9558A7" w:rsidRDefault="00DB27A1" w:rsidP="009558A7">
      <w:pPr>
        <w:shd w:val="clear" w:color="auto" w:fill="FFFFFF"/>
        <w:spacing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  </w:t>
      </w:r>
      <w:r w:rsidR="00C40364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заяву </w:t>
      </w:r>
      <w:r w:rsidR="00C403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встановленою формою наведеною у Додатку 1; </w:t>
      </w:r>
    </w:p>
    <w:p w:rsidR="00DB27A1" w:rsidRDefault="00DB27A1" w:rsidP="009558A7">
      <w:pPr>
        <w:shd w:val="clear" w:color="auto" w:fill="FFFFFF"/>
        <w:spacing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   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паспортний документ заявника;</w:t>
      </w:r>
    </w:p>
    <w:p w:rsidR="00DB27A1" w:rsidRDefault="00C40364" w:rsidP="009558A7">
      <w:pPr>
        <w:shd w:val="clear" w:color="auto" w:fill="FFFFFF"/>
        <w:spacing w:line="240" w:lineRule="auto"/>
        <w:ind w:firstLine="705"/>
        <w:jc w:val="both"/>
        <w:rPr>
          <w:rFonts w:ascii="ProbaPro" w:hAnsi="ProbaPro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  </w:t>
      </w:r>
      <w:r w:rsidR="00DB27A1"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паспорти</w:t>
      </w:r>
      <w:r w:rsidR="00DB27A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(копії)</w:t>
      </w:r>
      <w:r w:rsidR="00DB27A1"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зареєстрованих у житловому приміщенні</w:t>
      </w:r>
      <w:r w:rsidR="009558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B27A1"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r w:rsidR="009558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B27A1"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будинку осіб</w:t>
      </w:r>
      <w:r w:rsidR="00DB27A1">
        <w:rPr>
          <w:rFonts w:ascii="ProbaPro" w:hAnsi="ProbaPro"/>
          <w:color w:val="212529"/>
          <w:sz w:val="28"/>
          <w:szCs w:val="28"/>
          <w:shd w:val="clear" w:color="auto" w:fill="FFFFFF"/>
        </w:rPr>
        <w:t>;</w:t>
      </w:r>
    </w:p>
    <w:p w:rsidR="00DB27A1" w:rsidRPr="003D4534" w:rsidRDefault="00DB27A1" w:rsidP="009558A7">
      <w:pPr>
        <w:shd w:val="clear" w:color="auto" w:fill="FFFFFF"/>
        <w:spacing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ProbaPro" w:hAnsi="ProbaPro"/>
          <w:color w:val="212529"/>
          <w:sz w:val="28"/>
          <w:szCs w:val="28"/>
          <w:shd w:val="clear" w:color="auto" w:fill="FFFFFF"/>
        </w:rPr>
        <w:t xml:space="preserve">4)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свідоцтва про народження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(копії)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зареєстрованих у житловому приміщенні</w:t>
      </w:r>
      <w:r w:rsidR="009558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r w:rsidR="009558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508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будинку дітей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(до 14-ти років);</w:t>
      </w:r>
    </w:p>
    <w:p w:rsidR="00DB27A1" w:rsidRPr="003D4534" w:rsidRDefault="00147307" w:rsidP="009558A7">
      <w:pPr>
        <w:shd w:val="clear" w:color="auto" w:fill="FFFFFF"/>
        <w:spacing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DB27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    </w:t>
      </w:r>
      <w:r w:rsidR="00C403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будинкову</w:t>
      </w:r>
      <w:r w:rsidR="00DB27A1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книгу (за наявності);</w:t>
      </w:r>
    </w:p>
    <w:p w:rsidR="00DB27A1" w:rsidRPr="003D4534" w:rsidRDefault="00147307" w:rsidP="009558A7">
      <w:pPr>
        <w:shd w:val="clear" w:color="auto" w:fill="FFFFFF"/>
        <w:spacing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B27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 </w:t>
      </w:r>
      <w:r w:rsidR="00DB27A1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подання заяви представником</w:t>
      </w:r>
      <w:r w:rsidR="00DB27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(законним представником, представником за довіреністю)</w:t>
      </w:r>
      <w:r w:rsidR="00DB27A1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 додатково подаються: документ, що посвідчує особу представника та документ, що підтверджує пов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новаження особи як представника.</w:t>
      </w:r>
    </w:p>
    <w:p w:rsidR="003D4534" w:rsidRDefault="003D4534" w:rsidP="003D4534">
      <w:pPr>
        <w:shd w:val="clear" w:color="auto" w:fill="FFFFFF"/>
        <w:spacing w:after="0" w:line="3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136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Відповідальність за достовірність </w:t>
      </w:r>
      <w:r w:rsidR="00C403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зазначен</w:t>
      </w:r>
      <w:r w:rsidR="00C403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заяві та документ</w:t>
      </w:r>
      <w:r w:rsidR="00C403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ах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доданих до неї, несе  особа, яка звертається за отриманням Довідки.</w:t>
      </w:r>
    </w:p>
    <w:p w:rsidR="000B515E" w:rsidRDefault="000B515E" w:rsidP="003D4534">
      <w:pPr>
        <w:shd w:val="clear" w:color="auto" w:fill="FFFFFF"/>
        <w:spacing w:after="0" w:line="3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B515E" w:rsidRDefault="000B515E" w:rsidP="000B5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2.</w:t>
      </w:r>
      <w:r w:rsidR="001368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0B5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0B5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 видачі </w:t>
      </w:r>
      <w:r w:rsidR="00C828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</w:t>
      </w:r>
      <w:r w:rsidRPr="000B5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овідки може бути відмовлено у разі:</w:t>
      </w:r>
    </w:p>
    <w:p w:rsidR="00621EBD" w:rsidRPr="000B515E" w:rsidRDefault="00621EBD" w:rsidP="000B5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1EBD" w:rsidRPr="009558A7" w:rsidRDefault="000B515E" w:rsidP="009558A7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21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подання документів не в повному обсязі;</w:t>
      </w:r>
    </w:p>
    <w:p w:rsidR="00621EBD" w:rsidRPr="009558A7" w:rsidRDefault="000B515E" w:rsidP="009558A7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21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надання недостовірних відомостей;</w:t>
      </w:r>
    </w:p>
    <w:p w:rsidR="000B515E" w:rsidRDefault="000B515E" w:rsidP="00621EBD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21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подання недійсних документів.</w:t>
      </w:r>
    </w:p>
    <w:p w:rsidR="00621EBD" w:rsidRPr="00621EBD" w:rsidRDefault="00621EBD" w:rsidP="00711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0B515E" w:rsidRPr="000B515E" w:rsidRDefault="007C4978" w:rsidP="000B5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2.</w:t>
      </w:r>
      <w:r w:rsidR="001368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0B515E" w:rsidRPr="000B5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B515E" w:rsidRPr="000B5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Довідка видається безоплатно.</w:t>
      </w:r>
    </w:p>
    <w:p w:rsidR="000B515E" w:rsidRPr="003D4534" w:rsidRDefault="000B515E" w:rsidP="003D4534">
      <w:pPr>
        <w:shd w:val="clear" w:color="auto" w:fill="FFFFFF"/>
        <w:spacing w:after="0" w:line="3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D4534" w:rsidRPr="003D4534" w:rsidRDefault="003D4534" w:rsidP="00711C6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D4534" w:rsidRPr="003D4534" w:rsidRDefault="003D4534" w:rsidP="003D4534">
      <w:pPr>
        <w:shd w:val="clear" w:color="auto" w:fill="FFFFFF"/>
        <w:spacing w:after="0" w:line="300" w:lineRule="atLeast"/>
        <w:ind w:firstLine="55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D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СТРОКИ РОЗГЛЯДУ ЗАЯВИ ПРО ВИДАЧУ ДОВІДКИ</w:t>
      </w:r>
    </w:p>
    <w:p w:rsidR="003D4534" w:rsidRPr="003D4534" w:rsidRDefault="003D453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D4534" w:rsidRDefault="003D4534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 Видача 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овідки здійснюється </w:t>
      </w:r>
      <w:r w:rsidR="007B0E7D" w:rsidRPr="007B0E7D">
        <w:rPr>
          <w:rFonts w:ascii="Times New Roman" w:hAnsi="Times New Roman" w:cs="Times New Roman"/>
          <w:sz w:val="28"/>
          <w:szCs w:val="28"/>
        </w:rPr>
        <w:t>у день звернення заявника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разі відповідності</w:t>
      </w:r>
      <w:r w:rsidR="00AB3D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інформації,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наявної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Реєстрі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 документах</w:t>
      </w:r>
      <w:r w:rsidR="009558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поданих заявником).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C5081" w:rsidRDefault="006C5081" w:rsidP="003D4534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C5081" w:rsidRPr="003D4534" w:rsidRDefault="009558A7" w:rsidP="006C508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 У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разі невідповідності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інформації,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наявної </w:t>
      </w:r>
      <w:r w:rsidR="006C5081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Реєстрі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 w:rsidR="006C5081" w:rsidRPr="003D45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 документах</w:t>
      </w:r>
      <w:r w:rsidR="007B0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поданих заявником</w:t>
      </w:r>
      <w:r w:rsidR="006C5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видача Довідки здійснюється </w:t>
      </w:r>
      <w:r w:rsidR="007B0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</w:t>
      </w:r>
      <w:r w:rsidR="007B0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тридцяти</w:t>
      </w:r>
      <w:r w:rsidR="007B0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711C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календарних</w:t>
      </w:r>
      <w:r w:rsidR="007B0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днів</w:t>
      </w:r>
      <w:r w:rsidR="000952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зв’язку з </w:t>
      </w:r>
      <w:r w:rsidR="00095206" w:rsidRPr="00095206">
        <w:rPr>
          <w:rFonts w:ascii="Times New Roman" w:hAnsi="Times New Roman" w:cs="Times New Roman"/>
          <w:sz w:val="28"/>
          <w:szCs w:val="28"/>
        </w:rPr>
        <w:t>додатков</w:t>
      </w:r>
      <w:r w:rsidR="00095206">
        <w:rPr>
          <w:rFonts w:ascii="Times New Roman" w:hAnsi="Times New Roman" w:cs="Times New Roman"/>
          <w:sz w:val="28"/>
          <w:szCs w:val="28"/>
        </w:rPr>
        <w:t>им</w:t>
      </w:r>
      <w:r w:rsidR="00095206" w:rsidRPr="00095206">
        <w:rPr>
          <w:rFonts w:ascii="Times New Roman" w:hAnsi="Times New Roman" w:cs="Times New Roman"/>
          <w:sz w:val="28"/>
          <w:szCs w:val="28"/>
        </w:rPr>
        <w:t xml:space="preserve"> вивчення</w:t>
      </w:r>
      <w:r w:rsidR="00095206">
        <w:rPr>
          <w:rFonts w:ascii="Times New Roman" w:hAnsi="Times New Roman" w:cs="Times New Roman"/>
          <w:sz w:val="28"/>
          <w:szCs w:val="28"/>
        </w:rPr>
        <w:t>м</w:t>
      </w:r>
      <w:r w:rsidR="00095206" w:rsidRPr="00095206">
        <w:rPr>
          <w:rFonts w:ascii="Times New Roman" w:hAnsi="Times New Roman" w:cs="Times New Roman"/>
          <w:sz w:val="28"/>
          <w:szCs w:val="28"/>
        </w:rPr>
        <w:t xml:space="preserve"> або уточнення</w:t>
      </w:r>
      <w:r w:rsidR="00095206">
        <w:rPr>
          <w:rFonts w:ascii="Times New Roman" w:hAnsi="Times New Roman" w:cs="Times New Roman"/>
          <w:sz w:val="28"/>
          <w:szCs w:val="28"/>
        </w:rPr>
        <w:t>м</w:t>
      </w:r>
      <w:r w:rsidR="00095206" w:rsidRPr="00095206">
        <w:rPr>
          <w:rFonts w:ascii="Times New Roman" w:hAnsi="Times New Roman" w:cs="Times New Roman"/>
          <w:sz w:val="28"/>
          <w:szCs w:val="28"/>
        </w:rPr>
        <w:t xml:space="preserve"> даних</w:t>
      </w:r>
      <w:r w:rsidR="00095206">
        <w:rPr>
          <w:rFonts w:ascii="Times New Roman" w:hAnsi="Times New Roman" w:cs="Times New Roman"/>
          <w:sz w:val="28"/>
          <w:szCs w:val="28"/>
        </w:rPr>
        <w:t>.</w:t>
      </w:r>
    </w:p>
    <w:p w:rsidR="000D14F9" w:rsidRDefault="000D14F9" w:rsidP="003D4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9E4A2C" w:rsidRPr="000D14F9" w:rsidRDefault="009E4A2C" w:rsidP="003D4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336862" w:rsidRPr="008E65A1" w:rsidRDefault="00C56CAE" w:rsidP="00566A4F">
      <w:pPr>
        <w:pStyle w:val="a3"/>
        <w:shd w:val="clear" w:color="auto" w:fill="FFFFFF"/>
        <w:spacing w:before="0" w:beforeAutospacing="0" w:after="20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4</w:t>
      </w:r>
      <w:r w:rsidR="00336862" w:rsidRPr="008E65A1">
        <w:rPr>
          <w:b/>
          <w:sz w:val="28"/>
          <w:szCs w:val="28"/>
          <w:bdr w:val="none" w:sz="0" w:space="0" w:color="auto" w:frame="1"/>
        </w:rPr>
        <w:t>. ПОРЯДОК ОСКАРЖЕННЯ ДІЙ (БЕЗДІЯЛЬНОСТІ) ПОСАДОВИХ ОСІБ ПІД ЧАС ВИДАЧІ ДОВІДОК</w:t>
      </w:r>
    </w:p>
    <w:p w:rsidR="00336862" w:rsidRDefault="00C56CAE" w:rsidP="006B45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4</w:t>
      </w:r>
      <w:r w:rsidR="00336862" w:rsidRPr="00C25270">
        <w:rPr>
          <w:sz w:val="28"/>
          <w:szCs w:val="28"/>
          <w:bdr w:val="none" w:sz="0" w:space="0" w:color="auto" w:frame="1"/>
        </w:rPr>
        <w:t>.1. Дії (бездіяльність) посадових осіб, на я</w:t>
      </w:r>
      <w:r w:rsidR="009558A7">
        <w:rPr>
          <w:sz w:val="28"/>
          <w:szCs w:val="28"/>
          <w:bdr w:val="none" w:sz="0" w:space="0" w:color="auto" w:frame="1"/>
        </w:rPr>
        <w:t xml:space="preserve">ких покладено обов’язки щодо </w:t>
      </w:r>
      <w:r w:rsidR="00336862" w:rsidRPr="00C25270">
        <w:rPr>
          <w:sz w:val="28"/>
          <w:szCs w:val="28"/>
          <w:bdr w:val="none" w:sz="0" w:space="0" w:color="auto" w:frame="1"/>
        </w:rPr>
        <w:t>видачі довідок, оскаржуються у встановленому законом порядку.</w:t>
      </w:r>
    </w:p>
    <w:p w:rsidR="008D11F1" w:rsidRPr="00C25270" w:rsidRDefault="008D11F1" w:rsidP="006B45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560FA" w:rsidRDefault="003B054F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Керуюча</w:t>
      </w:r>
      <w:r w:rsidR="00336862" w:rsidRPr="00C25270">
        <w:rPr>
          <w:b/>
          <w:sz w:val="28"/>
          <w:szCs w:val="28"/>
        </w:rPr>
        <w:t xml:space="preserve"> справами                                                           Ганна САЛАМАТІНА</w:t>
      </w: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9E4A2C" w:rsidRDefault="009E4A2C" w:rsidP="008D11F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9E4A2C" w:rsidSect="006A5380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1B0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1C9"/>
    <w:multiLevelType w:val="multilevel"/>
    <w:tmpl w:val="E61C7A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173A2E63"/>
    <w:multiLevelType w:val="hybridMultilevel"/>
    <w:tmpl w:val="F0081D76"/>
    <w:lvl w:ilvl="0" w:tplc="D83E4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05C3230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EC2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070586"/>
    <w:multiLevelType w:val="multilevel"/>
    <w:tmpl w:val="444C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8749C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37A3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57818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E2225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BF025FD"/>
    <w:multiLevelType w:val="hybridMultilevel"/>
    <w:tmpl w:val="E5EAC69C"/>
    <w:lvl w:ilvl="0" w:tplc="D2AA6ABA">
      <w:start w:val="1"/>
      <w:numFmt w:val="decimal"/>
      <w:lvlText w:val="%1)"/>
      <w:lvlJc w:val="left"/>
      <w:pPr>
        <w:ind w:left="1362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5"/>
    <w:lvlOverride w:ilvl="0">
      <w:startOverride w:val="3"/>
    </w:lvlOverride>
  </w:num>
  <w:num w:numId="11">
    <w:abstractNumId w:val="5"/>
    <w:lvlOverride w:ilvl="0">
      <w:startOverride w:val="4"/>
    </w:lvlOverride>
  </w:num>
  <w:num w:numId="12">
    <w:abstractNumId w:val="5"/>
    <w:lvlOverride w:ilvl="0">
      <w:startOverride w:val="5"/>
    </w:lvlOverride>
  </w:num>
  <w:num w:numId="13">
    <w:abstractNumId w:val="5"/>
    <w:lvlOverride w:ilvl="0">
      <w:startOverride w:val="6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</w:num>
  <w:num w:numId="16">
    <w:abstractNumId w:val="1"/>
    <w:lvlOverride w:ilvl="0">
      <w:startOverride w:val="3"/>
    </w:lvlOverride>
  </w:num>
  <w:num w:numId="17">
    <w:abstractNumId w:val="1"/>
    <w:lvlOverride w:ilvl="0">
      <w:startOverride w:val="4"/>
    </w:lvlOverride>
  </w:num>
  <w:num w:numId="18">
    <w:abstractNumId w:val="1"/>
    <w:lvlOverride w:ilvl="0">
      <w:startOverride w:val="5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06"/>
    <w:rsid w:val="00014DF6"/>
    <w:rsid w:val="000221D6"/>
    <w:rsid w:val="000345F8"/>
    <w:rsid w:val="00041DF2"/>
    <w:rsid w:val="00042C2D"/>
    <w:rsid w:val="000560FA"/>
    <w:rsid w:val="00073C7F"/>
    <w:rsid w:val="00095206"/>
    <w:rsid w:val="00095F0F"/>
    <w:rsid w:val="000B515E"/>
    <w:rsid w:val="000C147E"/>
    <w:rsid w:val="000D14F9"/>
    <w:rsid w:val="000D20CD"/>
    <w:rsid w:val="000F1BA0"/>
    <w:rsid w:val="00100B04"/>
    <w:rsid w:val="00104F7E"/>
    <w:rsid w:val="00107BC9"/>
    <w:rsid w:val="001151C2"/>
    <w:rsid w:val="00117707"/>
    <w:rsid w:val="00121AEB"/>
    <w:rsid w:val="00123F22"/>
    <w:rsid w:val="00125B85"/>
    <w:rsid w:val="0012606E"/>
    <w:rsid w:val="00133EB0"/>
    <w:rsid w:val="001355C1"/>
    <w:rsid w:val="00135F10"/>
    <w:rsid w:val="00136887"/>
    <w:rsid w:val="00142515"/>
    <w:rsid w:val="001451A9"/>
    <w:rsid w:val="00147307"/>
    <w:rsid w:val="00152804"/>
    <w:rsid w:val="00181317"/>
    <w:rsid w:val="00182AED"/>
    <w:rsid w:val="001A1A58"/>
    <w:rsid w:val="001A4FEB"/>
    <w:rsid w:val="001C48AC"/>
    <w:rsid w:val="001C54AF"/>
    <w:rsid w:val="001D4F57"/>
    <w:rsid w:val="001F57CA"/>
    <w:rsid w:val="001F72F5"/>
    <w:rsid w:val="00203024"/>
    <w:rsid w:val="00213BD0"/>
    <w:rsid w:val="00222E6E"/>
    <w:rsid w:val="00244B47"/>
    <w:rsid w:val="00252637"/>
    <w:rsid w:val="00255DE0"/>
    <w:rsid w:val="00255F9A"/>
    <w:rsid w:val="00267514"/>
    <w:rsid w:val="002706FB"/>
    <w:rsid w:val="0027112E"/>
    <w:rsid w:val="00274157"/>
    <w:rsid w:val="00276F0B"/>
    <w:rsid w:val="0028461C"/>
    <w:rsid w:val="0029205C"/>
    <w:rsid w:val="002925D5"/>
    <w:rsid w:val="002958C8"/>
    <w:rsid w:val="002B2928"/>
    <w:rsid w:val="002B4861"/>
    <w:rsid w:val="002D1834"/>
    <w:rsid w:val="002E52A1"/>
    <w:rsid w:val="002E56FF"/>
    <w:rsid w:val="0030521A"/>
    <w:rsid w:val="00307760"/>
    <w:rsid w:val="003178B4"/>
    <w:rsid w:val="0033372C"/>
    <w:rsid w:val="003354BA"/>
    <w:rsid w:val="00336862"/>
    <w:rsid w:val="00344F55"/>
    <w:rsid w:val="003508AA"/>
    <w:rsid w:val="00356E8D"/>
    <w:rsid w:val="00362A3D"/>
    <w:rsid w:val="00362C5C"/>
    <w:rsid w:val="00362D6F"/>
    <w:rsid w:val="00376613"/>
    <w:rsid w:val="0039697C"/>
    <w:rsid w:val="003A6ACB"/>
    <w:rsid w:val="003B03B6"/>
    <w:rsid w:val="003B054F"/>
    <w:rsid w:val="003C3F77"/>
    <w:rsid w:val="003D4534"/>
    <w:rsid w:val="003D5916"/>
    <w:rsid w:val="003D7DD1"/>
    <w:rsid w:val="003E5340"/>
    <w:rsid w:val="003E7BE6"/>
    <w:rsid w:val="00420A8E"/>
    <w:rsid w:val="00423903"/>
    <w:rsid w:val="00440E90"/>
    <w:rsid w:val="00452B95"/>
    <w:rsid w:val="00463B3E"/>
    <w:rsid w:val="00470E75"/>
    <w:rsid w:val="00472857"/>
    <w:rsid w:val="0048381D"/>
    <w:rsid w:val="00486F0F"/>
    <w:rsid w:val="00491820"/>
    <w:rsid w:val="00496783"/>
    <w:rsid w:val="004A169D"/>
    <w:rsid w:val="004A5781"/>
    <w:rsid w:val="004B3383"/>
    <w:rsid w:val="004D184D"/>
    <w:rsid w:val="004D2BB0"/>
    <w:rsid w:val="004D585F"/>
    <w:rsid w:val="004D6799"/>
    <w:rsid w:val="004F2D99"/>
    <w:rsid w:val="00511504"/>
    <w:rsid w:val="00512492"/>
    <w:rsid w:val="00520D7B"/>
    <w:rsid w:val="00523F1A"/>
    <w:rsid w:val="00531AC9"/>
    <w:rsid w:val="00541784"/>
    <w:rsid w:val="00544D0B"/>
    <w:rsid w:val="00555EC5"/>
    <w:rsid w:val="00560A01"/>
    <w:rsid w:val="00566A4F"/>
    <w:rsid w:val="005773A1"/>
    <w:rsid w:val="005848A0"/>
    <w:rsid w:val="00587D99"/>
    <w:rsid w:val="005910B9"/>
    <w:rsid w:val="005949EA"/>
    <w:rsid w:val="005A6E24"/>
    <w:rsid w:val="005B5BEB"/>
    <w:rsid w:val="005C6F74"/>
    <w:rsid w:val="005D36D7"/>
    <w:rsid w:val="005D6742"/>
    <w:rsid w:val="005E32E8"/>
    <w:rsid w:val="005F4B9D"/>
    <w:rsid w:val="00603F4F"/>
    <w:rsid w:val="00613B02"/>
    <w:rsid w:val="00621EBD"/>
    <w:rsid w:val="00625837"/>
    <w:rsid w:val="00633A27"/>
    <w:rsid w:val="006432AA"/>
    <w:rsid w:val="00647654"/>
    <w:rsid w:val="00653026"/>
    <w:rsid w:val="00656F83"/>
    <w:rsid w:val="00660D33"/>
    <w:rsid w:val="00664890"/>
    <w:rsid w:val="00667521"/>
    <w:rsid w:val="00671256"/>
    <w:rsid w:val="00681859"/>
    <w:rsid w:val="00683B06"/>
    <w:rsid w:val="006903EC"/>
    <w:rsid w:val="00697B7A"/>
    <w:rsid w:val="006A5380"/>
    <w:rsid w:val="006B4568"/>
    <w:rsid w:val="006B7CDC"/>
    <w:rsid w:val="006C3A20"/>
    <w:rsid w:val="006C4F00"/>
    <w:rsid w:val="006C5081"/>
    <w:rsid w:val="006E24EC"/>
    <w:rsid w:val="006E5740"/>
    <w:rsid w:val="006F06D3"/>
    <w:rsid w:val="006F582B"/>
    <w:rsid w:val="00702302"/>
    <w:rsid w:val="00705F97"/>
    <w:rsid w:val="007108F6"/>
    <w:rsid w:val="00711C61"/>
    <w:rsid w:val="007208B4"/>
    <w:rsid w:val="00722D9E"/>
    <w:rsid w:val="0073039C"/>
    <w:rsid w:val="00737BDD"/>
    <w:rsid w:val="00755901"/>
    <w:rsid w:val="00763D28"/>
    <w:rsid w:val="00777B1B"/>
    <w:rsid w:val="007A3921"/>
    <w:rsid w:val="007A6AE1"/>
    <w:rsid w:val="007B0E7D"/>
    <w:rsid w:val="007B4265"/>
    <w:rsid w:val="007B600F"/>
    <w:rsid w:val="007C4978"/>
    <w:rsid w:val="007E4B42"/>
    <w:rsid w:val="007E7E0F"/>
    <w:rsid w:val="00806F66"/>
    <w:rsid w:val="00812F6B"/>
    <w:rsid w:val="008135FB"/>
    <w:rsid w:val="00824B8A"/>
    <w:rsid w:val="008270B6"/>
    <w:rsid w:val="00827B3A"/>
    <w:rsid w:val="00831A3A"/>
    <w:rsid w:val="00832D48"/>
    <w:rsid w:val="008363C0"/>
    <w:rsid w:val="00841ABA"/>
    <w:rsid w:val="00864D4B"/>
    <w:rsid w:val="008666DA"/>
    <w:rsid w:val="00866A3A"/>
    <w:rsid w:val="008704B1"/>
    <w:rsid w:val="00873AA5"/>
    <w:rsid w:val="00880DF7"/>
    <w:rsid w:val="008870C3"/>
    <w:rsid w:val="008A0080"/>
    <w:rsid w:val="008A2750"/>
    <w:rsid w:val="008B074F"/>
    <w:rsid w:val="008B1E8B"/>
    <w:rsid w:val="008B308F"/>
    <w:rsid w:val="008B6D87"/>
    <w:rsid w:val="008C3297"/>
    <w:rsid w:val="008C6C1C"/>
    <w:rsid w:val="008D11F1"/>
    <w:rsid w:val="008D3B6E"/>
    <w:rsid w:val="008D7C41"/>
    <w:rsid w:val="008E4E77"/>
    <w:rsid w:val="008E65A1"/>
    <w:rsid w:val="008F594B"/>
    <w:rsid w:val="00900E57"/>
    <w:rsid w:val="00917930"/>
    <w:rsid w:val="00924CC5"/>
    <w:rsid w:val="009558A7"/>
    <w:rsid w:val="00961FDE"/>
    <w:rsid w:val="0096505C"/>
    <w:rsid w:val="00965FB7"/>
    <w:rsid w:val="00970C05"/>
    <w:rsid w:val="00976985"/>
    <w:rsid w:val="0097770C"/>
    <w:rsid w:val="00992B2A"/>
    <w:rsid w:val="009A39B7"/>
    <w:rsid w:val="009B230C"/>
    <w:rsid w:val="009B2758"/>
    <w:rsid w:val="009C49F7"/>
    <w:rsid w:val="009C683D"/>
    <w:rsid w:val="009D0260"/>
    <w:rsid w:val="009E4A2C"/>
    <w:rsid w:val="009F2785"/>
    <w:rsid w:val="009F7447"/>
    <w:rsid w:val="00A02FAE"/>
    <w:rsid w:val="00A13753"/>
    <w:rsid w:val="00A17354"/>
    <w:rsid w:val="00A356DF"/>
    <w:rsid w:val="00A3613A"/>
    <w:rsid w:val="00A43113"/>
    <w:rsid w:val="00A44ED9"/>
    <w:rsid w:val="00A50800"/>
    <w:rsid w:val="00A52630"/>
    <w:rsid w:val="00A64DCC"/>
    <w:rsid w:val="00A72719"/>
    <w:rsid w:val="00A75710"/>
    <w:rsid w:val="00A77B2F"/>
    <w:rsid w:val="00A805DA"/>
    <w:rsid w:val="00A90FE0"/>
    <w:rsid w:val="00A926F4"/>
    <w:rsid w:val="00AA2462"/>
    <w:rsid w:val="00AB3DB1"/>
    <w:rsid w:val="00AD5A20"/>
    <w:rsid w:val="00AE36C0"/>
    <w:rsid w:val="00AF1442"/>
    <w:rsid w:val="00B00635"/>
    <w:rsid w:val="00B017A4"/>
    <w:rsid w:val="00B169BB"/>
    <w:rsid w:val="00B23A0B"/>
    <w:rsid w:val="00B54A00"/>
    <w:rsid w:val="00B61C06"/>
    <w:rsid w:val="00B625EE"/>
    <w:rsid w:val="00B7400A"/>
    <w:rsid w:val="00B80F01"/>
    <w:rsid w:val="00B87D7A"/>
    <w:rsid w:val="00B91944"/>
    <w:rsid w:val="00B91E56"/>
    <w:rsid w:val="00B93673"/>
    <w:rsid w:val="00B96EC2"/>
    <w:rsid w:val="00BA2DE7"/>
    <w:rsid w:val="00BC364B"/>
    <w:rsid w:val="00BE1F60"/>
    <w:rsid w:val="00BF1FA9"/>
    <w:rsid w:val="00BF6894"/>
    <w:rsid w:val="00C004AB"/>
    <w:rsid w:val="00C103F9"/>
    <w:rsid w:val="00C16D8F"/>
    <w:rsid w:val="00C204E6"/>
    <w:rsid w:val="00C211E5"/>
    <w:rsid w:val="00C25270"/>
    <w:rsid w:val="00C3099E"/>
    <w:rsid w:val="00C40364"/>
    <w:rsid w:val="00C42503"/>
    <w:rsid w:val="00C45EBB"/>
    <w:rsid w:val="00C5263C"/>
    <w:rsid w:val="00C55E11"/>
    <w:rsid w:val="00C56C84"/>
    <w:rsid w:val="00C56CAE"/>
    <w:rsid w:val="00C603F5"/>
    <w:rsid w:val="00C611A6"/>
    <w:rsid w:val="00C63D57"/>
    <w:rsid w:val="00C65F64"/>
    <w:rsid w:val="00C70F60"/>
    <w:rsid w:val="00C7249C"/>
    <w:rsid w:val="00C752F1"/>
    <w:rsid w:val="00C80AA3"/>
    <w:rsid w:val="00C82873"/>
    <w:rsid w:val="00C82F12"/>
    <w:rsid w:val="00C85817"/>
    <w:rsid w:val="00C967E6"/>
    <w:rsid w:val="00CB3E7A"/>
    <w:rsid w:val="00CB71D7"/>
    <w:rsid w:val="00CC7ED7"/>
    <w:rsid w:val="00CD34DD"/>
    <w:rsid w:val="00CD4454"/>
    <w:rsid w:val="00CD4E61"/>
    <w:rsid w:val="00CD5872"/>
    <w:rsid w:val="00CD6399"/>
    <w:rsid w:val="00CE39C9"/>
    <w:rsid w:val="00CF3B09"/>
    <w:rsid w:val="00CF40D1"/>
    <w:rsid w:val="00D13960"/>
    <w:rsid w:val="00D1674A"/>
    <w:rsid w:val="00D2184D"/>
    <w:rsid w:val="00D252DF"/>
    <w:rsid w:val="00D51D36"/>
    <w:rsid w:val="00D7149F"/>
    <w:rsid w:val="00D84852"/>
    <w:rsid w:val="00D90C21"/>
    <w:rsid w:val="00DA1356"/>
    <w:rsid w:val="00DA3239"/>
    <w:rsid w:val="00DA7E58"/>
    <w:rsid w:val="00DB27A1"/>
    <w:rsid w:val="00DC0964"/>
    <w:rsid w:val="00DD3497"/>
    <w:rsid w:val="00DD7965"/>
    <w:rsid w:val="00E04549"/>
    <w:rsid w:val="00E25F98"/>
    <w:rsid w:val="00E31857"/>
    <w:rsid w:val="00E32959"/>
    <w:rsid w:val="00E34271"/>
    <w:rsid w:val="00E52DD2"/>
    <w:rsid w:val="00E648CA"/>
    <w:rsid w:val="00E717E1"/>
    <w:rsid w:val="00E800A1"/>
    <w:rsid w:val="00E85A52"/>
    <w:rsid w:val="00E91399"/>
    <w:rsid w:val="00E94ED4"/>
    <w:rsid w:val="00EA2C2D"/>
    <w:rsid w:val="00EA3675"/>
    <w:rsid w:val="00EA5A83"/>
    <w:rsid w:val="00EB1A26"/>
    <w:rsid w:val="00EB5E22"/>
    <w:rsid w:val="00EB6496"/>
    <w:rsid w:val="00EC605E"/>
    <w:rsid w:val="00ED1452"/>
    <w:rsid w:val="00ED46D9"/>
    <w:rsid w:val="00EE265A"/>
    <w:rsid w:val="00EE2FEF"/>
    <w:rsid w:val="00EE5EEA"/>
    <w:rsid w:val="00EF1579"/>
    <w:rsid w:val="00EF598C"/>
    <w:rsid w:val="00EF77D5"/>
    <w:rsid w:val="00F10E52"/>
    <w:rsid w:val="00F250D9"/>
    <w:rsid w:val="00F26D3B"/>
    <w:rsid w:val="00F361EE"/>
    <w:rsid w:val="00F378C5"/>
    <w:rsid w:val="00F56BD1"/>
    <w:rsid w:val="00F62F33"/>
    <w:rsid w:val="00F62FA4"/>
    <w:rsid w:val="00F653E2"/>
    <w:rsid w:val="00F656A7"/>
    <w:rsid w:val="00F6614E"/>
    <w:rsid w:val="00F750B5"/>
    <w:rsid w:val="00F803A6"/>
    <w:rsid w:val="00F84C73"/>
    <w:rsid w:val="00F901B7"/>
    <w:rsid w:val="00FA050B"/>
    <w:rsid w:val="00FB2890"/>
    <w:rsid w:val="00FF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CA5CC-7F42-4C72-832C-7957E6C5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36862"/>
    <w:rPr>
      <w:color w:val="0000FF"/>
      <w:u w:val="single"/>
    </w:rPr>
  </w:style>
  <w:style w:type="paragraph" w:styleId="a5">
    <w:name w:val="No Spacing"/>
    <w:uiPriority w:val="1"/>
    <w:qFormat/>
    <w:rsid w:val="005773A1"/>
    <w:pPr>
      <w:spacing w:after="0" w:line="240" w:lineRule="auto"/>
    </w:pPr>
  </w:style>
  <w:style w:type="paragraph" w:customStyle="1" w:styleId="docdata">
    <w:name w:val="docdata"/>
    <w:aliases w:val="docy,v5,11064,baiaagaaboqcaaadpicaaavmjwaaaaaaaaaaaaaaaaaaaaaaaaaaaaaaaaaaaaaaaaaaaaaaaaaaaaaaaaaaaaaaaaaaaaaaaaaaaaaaaaaaaaaaaaaaaaaaaaaaaaaaaaaaaaaaaaaaaaaaaaaaaaaaaaaaaaaaaaaaaaaaaaaaaaaaaaaaaaaaaaaaaaaaaaaaaaaaaaaaaaaaaaaaaaaaaaaaaaaaaaaaaaa"/>
    <w:basedOn w:val="a"/>
    <w:rsid w:val="001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976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BMR</dc:creator>
  <cp:lastModifiedBy>Admin</cp:lastModifiedBy>
  <cp:revision>16</cp:revision>
  <cp:lastPrinted>2023-10-13T11:52:00Z</cp:lastPrinted>
  <dcterms:created xsi:type="dcterms:W3CDTF">2023-10-06T12:05:00Z</dcterms:created>
  <dcterms:modified xsi:type="dcterms:W3CDTF">2023-10-17T08:20:00Z</dcterms:modified>
</cp:coreProperties>
</file>