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6" w:rsidRPr="009E56F6" w:rsidRDefault="009E56F6" w:rsidP="009E5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F834D8" w:rsidRPr="005E3C70" w:rsidRDefault="005E3C70" w:rsidP="009E56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C70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адміністративної послуги з підтвердження відомостей про кінцевого </w:t>
      </w:r>
      <w:proofErr w:type="spellStart"/>
      <w:r w:rsidRPr="005E3C70">
        <w:rPr>
          <w:rFonts w:ascii="Times New Roman" w:hAnsi="Times New Roman" w:cs="Times New Roman"/>
          <w:b/>
          <w:sz w:val="28"/>
          <w:szCs w:val="28"/>
          <w:u w:val="single"/>
        </w:rPr>
        <w:t>бенефіціарного</w:t>
      </w:r>
      <w:proofErr w:type="spellEnd"/>
      <w:r w:rsidRPr="005E3C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власника юридичної особи</w:t>
      </w:r>
    </w:p>
    <w:p w:rsidR="009E56F6" w:rsidRPr="009E56F6" w:rsidRDefault="009E56F6" w:rsidP="00312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9E56F6" w:rsidRPr="009E56F6" w:rsidRDefault="009E56F6" w:rsidP="00312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"/>
        <w:gridCol w:w="3287"/>
        <w:gridCol w:w="149"/>
        <w:gridCol w:w="6613"/>
      </w:tblGrid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8B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n14"/>
            <w:bookmarkEnd w:id="0"/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9E56F6" w:rsidRPr="009E56F6" w:rsidRDefault="009E56F6" w:rsidP="008B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F834D8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D02A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834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12F7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5E3C70" w:rsidRDefault="005E3C7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наказ Міністерства </w:t>
            </w:r>
            <w:r w:rsidRPr="005E3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5E3C70" w:rsidRDefault="005E3C7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уповноваженого представника юридичної особи (далі – заявник)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3C70" w:rsidRDefault="00312F76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506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C70"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підтвердження відомостей про кінцевого </w:t>
            </w:r>
            <w:proofErr w:type="spellStart"/>
            <w:r w:rsidR="005E3C70" w:rsidRPr="005E3C70">
              <w:rPr>
                <w:rFonts w:ascii="Times New Roman" w:hAnsi="Times New Roman" w:cs="Times New Roman"/>
                <w:sz w:val="28"/>
                <w:szCs w:val="28"/>
              </w:rPr>
              <w:t>бенефіціарного</w:t>
            </w:r>
            <w:proofErr w:type="spellEnd"/>
            <w:r w:rsidR="005E3C70"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 власника; </w:t>
            </w:r>
          </w:p>
          <w:p w:rsidR="005E3C70" w:rsidRDefault="005E3C7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власності за формою та змістом, визначеними відповідно до законодавства; 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 – у разі, якщо засновником юридичної особи є юридична особа – нерезидент; </w:t>
            </w:r>
          </w:p>
          <w:p w:rsidR="005E3C70" w:rsidRDefault="005E3C7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5E3C70">
              <w:rPr>
                <w:rFonts w:ascii="Times New Roman" w:hAnsi="Times New Roman" w:cs="Times New Roman"/>
                <w:sz w:val="28"/>
                <w:szCs w:val="28"/>
              </w:rPr>
              <w:t>бенефіціарним</w:t>
            </w:r>
            <w:proofErr w:type="spellEnd"/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резидента. </w:t>
            </w:r>
          </w:p>
          <w:p w:rsidR="005E3C70" w:rsidRDefault="005E3C7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пред’являє паспорт громадянина України або інший документ, що посвідчує особу, передбачений Законом </w:t>
            </w:r>
            <w:r w:rsidRPr="005E3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України «Про Єдиний державний демографічний реєстр та документи, що підтверджують громадянство України, посвідчують особу чи її спеціальний статус». </w:t>
            </w:r>
          </w:p>
          <w:p w:rsidR="005E3C70" w:rsidRDefault="005E3C7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У разі якщо заявником є іноземець або особа без громадянства, документом, що посвідчує особу, є національний, дипломатичний чи службовий паспорт іноземця або інший документ, що посвідчує особу іноземця або особи без громадянства. </w:t>
            </w:r>
          </w:p>
          <w:p w:rsidR="005E3C70" w:rsidRDefault="005E3C7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якщо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 (далі – Єдиний державний реєстр). </w:t>
            </w:r>
          </w:p>
          <w:p w:rsidR="009E56F6" w:rsidRPr="005E3C70" w:rsidRDefault="005E3C7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312F76" w:rsidRDefault="00312F7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F76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2F76"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9E56F6" w:rsidRPr="00312F76" w:rsidRDefault="00312F76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312F76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5E3C70" w:rsidRDefault="005E3C7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859"/>
            <w:bookmarkEnd w:id="2"/>
            <w:r w:rsidRPr="005E3C70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5E3C70" w:rsidRDefault="005E3C7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проводиться за відсутності підстав для відмови у державній реєстрації протягом 24 годин після надходження документів, крім </w:t>
            </w:r>
            <w:r w:rsidRPr="005E3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вихідних та святкових днів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 реєстрації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1A4E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E3C70"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5E3C70" w:rsidRDefault="005E3C7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містяться відомості про судове рішення щодо заборони проведення реєстраційної дії; </w:t>
            </w:r>
          </w:p>
          <w:p w:rsidR="005E3C70" w:rsidRDefault="005E3C7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</w:t>
            </w:r>
          </w:p>
          <w:p w:rsidR="005E3C70" w:rsidRDefault="005E3C7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суперечать вимогам Конституції та законів України; </w:t>
            </w:r>
          </w:p>
          <w:p w:rsidR="005E3C70" w:rsidRDefault="005E3C7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3 державному реєстрі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9E56F6" w:rsidRPr="005E3C70" w:rsidRDefault="005E3C7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70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B71A4E" w:rsidRDefault="00B71A4E" w:rsidP="00312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B71A4E">
              <w:rPr>
                <w:rFonts w:ascii="Times New Roman" w:hAnsi="Times New Roman" w:cs="Times New Roman"/>
                <w:sz w:val="28"/>
                <w:szCs w:val="28"/>
              </w:rPr>
              <w:t>Внесення відповідного запису до Єдиного державного реєстру;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B71A4E" w:rsidRDefault="00B71A4E" w:rsidP="00391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A4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У разі </w:t>
            </w:r>
            <w:r w:rsidRPr="00B71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9E56F6" w:rsidRDefault="00312F76" w:rsidP="009E56F6">
      <w:r>
        <w:lastRenderedPageBreak/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5D523F" w:rsidRPr="009E56F6" w:rsidSect="003878A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5B08"/>
    <w:multiLevelType w:val="multilevel"/>
    <w:tmpl w:val="318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3436F"/>
    <w:multiLevelType w:val="multilevel"/>
    <w:tmpl w:val="658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97A70"/>
    <w:multiLevelType w:val="multilevel"/>
    <w:tmpl w:val="FB1E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D06D6"/>
    <w:multiLevelType w:val="multilevel"/>
    <w:tmpl w:val="F42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E7B4B"/>
    <w:multiLevelType w:val="multilevel"/>
    <w:tmpl w:val="A35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A05FE"/>
    <w:multiLevelType w:val="multilevel"/>
    <w:tmpl w:val="38FE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77BD"/>
    <w:multiLevelType w:val="multilevel"/>
    <w:tmpl w:val="D5A6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E2A51"/>
    <w:multiLevelType w:val="multilevel"/>
    <w:tmpl w:val="266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7480A"/>
    <w:multiLevelType w:val="multilevel"/>
    <w:tmpl w:val="DD52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A05BA"/>
    <w:multiLevelType w:val="multilevel"/>
    <w:tmpl w:val="E60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F4F17"/>
    <w:multiLevelType w:val="multilevel"/>
    <w:tmpl w:val="E62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8A1"/>
    <w:rsid w:val="00003D89"/>
    <w:rsid w:val="001E5BF7"/>
    <w:rsid w:val="002161D7"/>
    <w:rsid w:val="00230E24"/>
    <w:rsid w:val="00235283"/>
    <w:rsid w:val="00312F76"/>
    <w:rsid w:val="003878A1"/>
    <w:rsid w:val="003918C8"/>
    <w:rsid w:val="003A0139"/>
    <w:rsid w:val="003B5C70"/>
    <w:rsid w:val="00462350"/>
    <w:rsid w:val="00471E50"/>
    <w:rsid w:val="00552F72"/>
    <w:rsid w:val="005D523F"/>
    <w:rsid w:val="005E3C70"/>
    <w:rsid w:val="006A4C79"/>
    <w:rsid w:val="006A4CF2"/>
    <w:rsid w:val="006C663F"/>
    <w:rsid w:val="00722376"/>
    <w:rsid w:val="007772FA"/>
    <w:rsid w:val="008B353A"/>
    <w:rsid w:val="00962831"/>
    <w:rsid w:val="009E56F6"/>
    <w:rsid w:val="00A2406E"/>
    <w:rsid w:val="00A33A08"/>
    <w:rsid w:val="00AC3DB2"/>
    <w:rsid w:val="00B46F40"/>
    <w:rsid w:val="00B71A4E"/>
    <w:rsid w:val="00BE2102"/>
    <w:rsid w:val="00CF7DB2"/>
    <w:rsid w:val="00D02AB1"/>
    <w:rsid w:val="00D9047D"/>
    <w:rsid w:val="00E60250"/>
    <w:rsid w:val="00EE451E"/>
    <w:rsid w:val="00F8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F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6F4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62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4235</Words>
  <Characters>2415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18</cp:revision>
  <dcterms:created xsi:type="dcterms:W3CDTF">2024-12-20T13:10:00Z</dcterms:created>
  <dcterms:modified xsi:type="dcterms:W3CDTF">2024-12-27T07:05:00Z</dcterms:modified>
</cp:coreProperties>
</file>