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AF5" w:rsidRPr="002935C3" w:rsidRDefault="00AA7887" w:rsidP="00A44AF5">
      <w:pPr>
        <w:ind w:left="5103"/>
        <w:jc w:val="left"/>
        <w:rPr>
          <w:sz w:val="24"/>
          <w:szCs w:val="24"/>
        </w:rPr>
      </w:pPr>
      <w:r>
        <w:rPr>
          <w:sz w:val="24"/>
          <w:szCs w:val="24"/>
        </w:rPr>
        <w:t xml:space="preserve">                          </w:t>
      </w:r>
      <w:r w:rsidR="00A44AF5">
        <w:rPr>
          <w:sz w:val="24"/>
          <w:szCs w:val="24"/>
        </w:rPr>
        <w:t>ЗАТВЕРДЖЕНО</w:t>
      </w:r>
    </w:p>
    <w:p w:rsidR="00A44AF5" w:rsidRDefault="00A44AF5" w:rsidP="00A44AF5">
      <w:pPr>
        <w:ind w:left="5103"/>
        <w:jc w:val="left"/>
        <w:rPr>
          <w:sz w:val="24"/>
          <w:szCs w:val="24"/>
        </w:rPr>
      </w:pPr>
      <w:r>
        <w:rPr>
          <w:sz w:val="24"/>
          <w:szCs w:val="24"/>
        </w:rPr>
        <w:t xml:space="preserve">                          </w:t>
      </w:r>
      <w:r w:rsidR="00CD1CA2">
        <w:rPr>
          <w:sz w:val="24"/>
          <w:szCs w:val="24"/>
        </w:rPr>
        <w:t>Наказ Державної</w:t>
      </w:r>
    </w:p>
    <w:p w:rsidR="00A44AF5" w:rsidRPr="002935C3" w:rsidRDefault="00A44AF5" w:rsidP="00A44AF5">
      <w:pPr>
        <w:ind w:left="5103"/>
        <w:jc w:val="left"/>
        <w:rPr>
          <w:sz w:val="24"/>
          <w:szCs w:val="24"/>
        </w:rPr>
      </w:pPr>
      <w:r>
        <w:rPr>
          <w:sz w:val="24"/>
          <w:szCs w:val="24"/>
        </w:rPr>
        <w:t xml:space="preserve">                          </w:t>
      </w:r>
      <w:r w:rsidR="00CD1CA2">
        <w:rPr>
          <w:sz w:val="24"/>
          <w:szCs w:val="24"/>
        </w:rPr>
        <w:t>міграційної служби України</w:t>
      </w:r>
    </w:p>
    <w:p w:rsidR="00A44AF5" w:rsidRPr="00CD1CA2" w:rsidRDefault="00A44AF5" w:rsidP="00A44AF5">
      <w:pPr>
        <w:ind w:left="5103"/>
        <w:jc w:val="left"/>
        <w:rPr>
          <w:sz w:val="24"/>
          <w:szCs w:val="24"/>
          <w:u w:val="single"/>
        </w:rPr>
      </w:pPr>
      <w:r>
        <w:rPr>
          <w:sz w:val="24"/>
          <w:szCs w:val="24"/>
        </w:rPr>
        <w:t xml:space="preserve">                          </w:t>
      </w:r>
      <w:r w:rsidRPr="00CD1CA2">
        <w:rPr>
          <w:sz w:val="24"/>
          <w:szCs w:val="24"/>
          <w:u w:val="single"/>
        </w:rPr>
        <w:t>від «</w:t>
      </w:r>
      <w:r w:rsidR="00CD1CA2" w:rsidRPr="00CD1CA2">
        <w:rPr>
          <w:sz w:val="24"/>
          <w:szCs w:val="24"/>
          <w:u w:val="single"/>
        </w:rPr>
        <w:t>19</w:t>
      </w:r>
      <w:r w:rsidRPr="00CD1CA2">
        <w:rPr>
          <w:sz w:val="24"/>
          <w:szCs w:val="24"/>
          <w:u w:val="single"/>
        </w:rPr>
        <w:t>»</w:t>
      </w:r>
      <w:r w:rsidR="00CD1CA2" w:rsidRPr="00CD1CA2">
        <w:rPr>
          <w:sz w:val="24"/>
          <w:szCs w:val="24"/>
          <w:u w:val="single"/>
        </w:rPr>
        <w:t xml:space="preserve"> січня</w:t>
      </w:r>
      <w:r w:rsidRPr="00CD1CA2">
        <w:rPr>
          <w:sz w:val="24"/>
          <w:szCs w:val="24"/>
          <w:u w:val="single"/>
        </w:rPr>
        <w:t xml:space="preserve"> 202</w:t>
      </w:r>
      <w:r w:rsidR="00CD1CA2" w:rsidRPr="00CD1CA2">
        <w:rPr>
          <w:sz w:val="24"/>
          <w:szCs w:val="24"/>
          <w:u w:val="single"/>
        </w:rPr>
        <w:t>4</w:t>
      </w:r>
      <w:r w:rsidRPr="00CD1CA2">
        <w:rPr>
          <w:sz w:val="24"/>
          <w:szCs w:val="24"/>
          <w:u w:val="single"/>
        </w:rPr>
        <w:t xml:space="preserve"> року            </w:t>
      </w:r>
    </w:p>
    <w:p w:rsidR="00A44AF5" w:rsidRPr="00CD1CA2" w:rsidRDefault="00A44AF5" w:rsidP="00A44AF5">
      <w:pPr>
        <w:ind w:left="6379"/>
        <w:jc w:val="left"/>
        <w:rPr>
          <w:sz w:val="26"/>
          <w:szCs w:val="26"/>
          <w:u w:val="single"/>
          <w:lang w:eastAsia="uk-UA"/>
        </w:rPr>
      </w:pPr>
      <w:r>
        <w:rPr>
          <w:sz w:val="26"/>
          <w:szCs w:val="26"/>
          <w:lang w:eastAsia="uk-UA"/>
        </w:rPr>
        <w:t xml:space="preserve">    </w:t>
      </w:r>
      <w:r w:rsidRPr="00CD1CA2">
        <w:rPr>
          <w:sz w:val="24"/>
          <w:szCs w:val="24"/>
          <w:u w:val="single"/>
        </w:rPr>
        <w:t xml:space="preserve">№ </w:t>
      </w:r>
      <w:r w:rsidR="00CD1CA2" w:rsidRPr="00CD1CA2">
        <w:rPr>
          <w:sz w:val="24"/>
          <w:szCs w:val="24"/>
          <w:u w:val="single"/>
        </w:rPr>
        <w:t>17</w:t>
      </w:r>
    </w:p>
    <w:p w:rsidR="00A44AF5" w:rsidRPr="00F94EC9" w:rsidRDefault="00A44AF5" w:rsidP="00A44AF5">
      <w:pPr>
        <w:ind w:left="6379"/>
        <w:jc w:val="left"/>
        <w:rPr>
          <w:sz w:val="26"/>
          <w:szCs w:val="26"/>
          <w:lang w:eastAsia="uk-UA"/>
        </w:rPr>
      </w:pPr>
    </w:p>
    <w:p w:rsidR="00C57E90" w:rsidRPr="00AC1ADF" w:rsidRDefault="00C57E90" w:rsidP="00A44AF5">
      <w:pPr>
        <w:ind w:left="5103"/>
        <w:jc w:val="left"/>
        <w:rPr>
          <w:sz w:val="26"/>
          <w:szCs w:val="26"/>
          <w:lang w:eastAsia="uk-UA"/>
        </w:rPr>
      </w:pPr>
    </w:p>
    <w:p w:rsidR="00C57E90" w:rsidRPr="00F94EC9" w:rsidRDefault="00C57E90" w:rsidP="00C57E90">
      <w:pPr>
        <w:ind w:left="6379"/>
        <w:jc w:val="left"/>
        <w:rPr>
          <w:sz w:val="26"/>
          <w:szCs w:val="26"/>
          <w:lang w:eastAsia="uk-UA"/>
        </w:rPr>
      </w:pPr>
    </w:p>
    <w:p w:rsidR="00CC122F" w:rsidRPr="00F94EC9" w:rsidRDefault="00CC122F" w:rsidP="00CC122F">
      <w:pPr>
        <w:jc w:val="center"/>
        <w:rPr>
          <w:b/>
          <w:sz w:val="26"/>
          <w:szCs w:val="26"/>
          <w:lang w:eastAsia="uk-UA"/>
        </w:rPr>
      </w:pPr>
      <w:r w:rsidRPr="00F94EC9">
        <w:rPr>
          <w:b/>
          <w:sz w:val="26"/>
          <w:szCs w:val="26"/>
          <w:lang w:eastAsia="uk-UA"/>
        </w:rPr>
        <w:t xml:space="preserve">ІНФОРМАЦІЙНА КАРТКА </w:t>
      </w:r>
    </w:p>
    <w:p w:rsidR="00732270" w:rsidRDefault="00AA7887" w:rsidP="00732270">
      <w:pPr>
        <w:tabs>
          <w:tab w:val="left" w:pos="3969"/>
        </w:tabs>
        <w:jc w:val="center"/>
        <w:rPr>
          <w:b/>
          <w:sz w:val="26"/>
          <w:szCs w:val="26"/>
          <w:lang w:eastAsia="uk-UA"/>
        </w:rPr>
      </w:pPr>
      <w:r>
        <w:rPr>
          <w:b/>
          <w:sz w:val="26"/>
          <w:szCs w:val="26"/>
          <w:lang w:eastAsia="uk-UA"/>
        </w:rPr>
        <w:t>АДМІНІСТРАТИВНОЇ ПОСЛУГИ</w:t>
      </w:r>
    </w:p>
    <w:p w:rsidR="00946AD1" w:rsidRPr="00FC1F2C" w:rsidRDefault="00335290" w:rsidP="00732270">
      <w:pPr>
        <w:tabs>
          <w:tab w:val="left" w:pos="3969"/>
        </w:tabs>
        <w:jc w:val="center"/>
        <w:rPr>
          <w:b/>
          <w:sz w:val="26"/>
          <w:szCs w:val="26"/>
          <w:u w:val="single"/>
          <w:lang w:eastAsia="uk-UA"/>
        </w:rPr>
      </w:pPr>
      <w:r>
        <w:rPr>
          <w:b/>
          <w:sz w:val="26"/>
          <w:szCs w:val="26"/>
          <w:u w:val="single"/>
          <w:lang w:eastAsia="uk-UA"/>
        </w:rPr>
        <w:t>0003</w:t>
      </w:r>
      <w:r w:rsidR="00AE1A62">
        <w:rPr>
          <w:b/>
          <w:sz w:val="26"/>
          <w:szCs w:val="26"/>
          <w:u w:val="single"/>
          <w:lang w:eastAsia="uk-UA"/>
        </w:rPr>
        <w:t>8</w:t>
      </w:r>
    </w:p>
    <w:p w:rsidR="001651D9" w:rsidRPr="00FC1F2C" w:rsidRDefault="00AE1A62" w:rsidP="00732270">
      <w:pPr>
        <w:tabs>
          <w:tab w:val="left" w:pos="3969"/>
        </w:tabs>
        <w:jc w:val="center"/>
        <w:rPr>
          <w:b/>
          <w:sz w:val="26"/>
          <w:szCs w:val="26"/>
          <w:u w:val="single"/>
          <w:lang w:eastAsia="uk-UA"/>
        </w:rPr>
      </w:pPr>
      <w:r>
        <w:rPr>
          <w:b/>
          <w:sz w:val="26"/>
          <w:szCs w:val="26"/>
          <w:u w:val="single"/>
          <w:lang w:eastAsia="uk-UA"/>
        </w:rPr>
        <w:t>Видача витягу з реєстру територіальної громади</w:t>
      </w:r>
    </w:p>
    <w:p w:rsidR="00C57E90" w:rsidRPr="009C6399" w:rsidRDefault="00C57E90" w:rsidP="008B02A2">
      <w:pPr>
        <w:rPr>
          <w:lang w:eastAsia="uk-UA"/>
        </w:rPr>
      </w:pPr>
    </w:p>
    <w:p w:rsidR="00F03E60" w:rsidRPr="00A44AF5" w:rsidRDefault="00A44AF5" w:rsidP="00A44AF5">
      <w:pPr>
        <w:rPr>
          <w:lang w:eastAsia="uk-UA"/>
        </w:rPr>
      </w:pPr>
      <w:r>
        <w:rPr>
          <w:lang w:eastAsia="uk-UA"/>
        </w:rPr>
        <w:t xml:space="preserve">Відділ центру надання адміністративних послуг та відділ реєстрації місця проживання громадян та формування і ведення реєстру територіальної громади Управління «ЦНАП» виконавчого комітету Боярської міської ради Київської області </w:t>
      </w:r>
    </w:p>
    <w:tbl>
      <w:tblPr>
        <w:tblW w:w="502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58"/>
        <w:gridCol w:w="3527"/>
        <w:gridCol w:w="6080"/>
        <w:gridCol w:w="24"/>
      </w:tblGrid>
      <w:tr w:rsidR="00F94EC9" w:rsidRPr="00F94EC9" w:rsidTr="008B6EDD">
        <w:tc>
          <w:tcPr>
            <w:tcW w:w="5000" w:type="pct"/>
            <w:gridSpan w:val="4"/>
            <w:tcBorders>
              <w:top w:val="outset" w:sz="6" w:space="0" w:color="000000"/>
              <w:left w:val="outset" w:sz="6" w:space="0" w:color="000000"/>
              <w:bottom w:val="outset" w:sz="6" w:space="0" w:color="000000"/>
              <w:right w:val="outset" w:sz="6" w:space="0" w:color="000000"/>
            </w:tcBorders>
            <w:hideMark/>
          </w:tcPr>
          <w:p w:rsidR="00D36D97" w:rsidRDefault="00D36D97" w:rsidP="00D36D97">
            <w:pPr>
              <w:jc w:val="center"/>
              <w:rPr>
                <w:b/>
                <w:sz w:val="24"/>
                <w:szCs w:val="24"/>
                <w:lang w:eastAsia="uk-UA"/>
              </w:rPr>
            </w:pPr>
            <w:bookmarkStart w:id="0" w:name="n14"/>
            <w:bookmarkEnd w:id="0"/>
            <w:r>
              <w:rPr>
                <w:b/>
                <w:sz w:val="24"/>
                <w:szCs w:val="24"/>
                <w:lang w:eastAsia="uk-UA"/>
              </w:rPr>
              <w:t xml:space="preserve">Інформація про суб’єкта надання адміністративної послуги </w:t>
            </w:r>
          </w:p>
          <w:p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rsidR="003945B6" w:rsidRPr="00F94EC9" w:rsidRDefault="00C57E90" w:rsidP="00A44AF5">
            <w:pPr>
              <w:rPr>
                <w:sz w:val="24"/>
                <w:szCs w:val="24"/>
                <w:lang w:eastAsia="uk-UA"/>
              </w:rPr>
            </w:pPr>
            <w:r w:rsidRPr="00133A46">
              <w:rPr>
                <w:sz w:val="24"/>
                <w:szCs w:val="24"/>
              </w:rPr>
              <w:t>Найменування суб’єкта надання адм</w:t>
            </w:r>
            <w:r w:rsidR="008B6EDD">
              <w:rPr>
                <w:sz w:val="24"/>
                <w:szCs w:val="24"/>
              </w:rPr>
              <w:t xml:space="preserve">іністративної послуги </w:t>
            </w:r>
            <w:r w:rsidRPr="00133A46">
              <w:rPr>
                <w:sz w:val="24"/>
                <w:szCs w:val="24"/>
              </w:rPr>
              <w:t>послуг</w:t>
            </w:r>
          </w:p>
        </w:tc>
        <w:tc>
          <w:tcPr>
            <w:tcW w:w="3013" w:type="pct"/>
            <w:tcBorders>
              <w:top w:val="outset" w:sz="6" w:space="0" w:color="000000"/>
              <w:left w:val="outset" w:sz="6" w:space="0" w:color="000000"/>
              <w:bottom w:val="outset" w:sz="6" w:space="0" w:color="000000"/>
              <w:right w:val="outset" w:sz="6" w:space="0" w:color="000000"/>
            </w:tcBorders>
            <w:hideMark/>
          </w:tcPr>
          <w:p w:rsidR="00A44AF5" w:rsidRPr="00A44AF5" w:rsidRDefault="00A44AF5" w:rsidP="00A44AF5">
            <w:pPr>
              <w:rPr>
                <w:sz w:val="24"/>
                <w:szCs w:val="24"/>
                <w:lang w:eastAsia="uk-UA"/>
              </w:rPr>
            </w:pPr>
            <w:r>
              <w:rPr>
                <w:sz w:val="24"/>
                <w:szCs w:val="24"/>
                <w:lang w:eastAsia="uk-UA"/>
              </w:rPr>
              <w:t>В</w:t>
            </w:r>
            <w:r w:rsidRPr="00A44AF5">
              <w:rPr>
                <w:sz w:val="24"/>
                <w:szCs w:val="24"/>
                <w:lang w:eastAsia="uk-UA"/>
              </w:rPr>
              <w:t xml:space="preserve">ідділ реєстрації місця проживання громадян та формування і ведення реєстру територіальної громади Управління «ЦНАП» виконавчого комітету Боярської міської ради Київської області </w:t>
            </w:r>
          </w:p>
          <w:p w:rsidR="003945B6" w:rsidRPr="00A44AF5" w:rsidRDefault="003945B6" w:rsidP="00363A33">
            <w:pPr>
              <w:ind w:firstLine="151"/>
              <w:rPr>
                <w:i/>
                <w:sz w:val="24"/>
                <w:szCs w:val="24"/>
                <w:lang w:eastAsia="uk-UA"/>
              </w:rPr>
            </w:pP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7707F0">
            <w:pPr>
              <w:rPr>
                <w:sz w:val="24"/>
                <w:szCs w:val="24"/>
                <w:lang w:eastAsia="uk-UA"/>
              </w:rPr>
            </w:pPr>
            <w:r w:rsidRPr="00F94EC9">
              <w:rPr>
                <w:sz w:val="24"/>
                <w:szCs w:val="24"/>
                <w:lang w:eastAsia="uk-UA"/>
              </w:rPr>
              <w:t xml:space="preserve">Інформація щодо режиму роботи </w:t>
            </w:r>
          </w:p>
        </w:tc>
        <w:tc>
          <w:tcPr>
            <w:tcW w:w="3013" w:type="pct"/>
            <w:tcBorders>
              <w:top w:val="outset" w:sz="6" w:space="0" w:color="000000"/>
              <w:left w:val="outset" w:sz="6" w:space="0" w:color="000000"/>
              <w:bottom w:val="outset" w:sz="6" w:space="0" w:color="000000"/>
              <w:right w:val="outset" w:sz="6" w:space="0" w:color="000000"/>
            </w:tcBorders>
            <w:hideMark/>
          </w:tcPr>
          <w:p w:rsidR="00A44AF5" w:rsidRPr="00A65C8F" w:rsidRDefault="00A44AF5" w:rsidP="00F2101C">
            <w:pPr>
              <w:pStyle w:val="ab"/>
              <w:shd w:val="clear" w:color="auto" w:fill="FFFFFF"/>
              <w:spacing w:before="0" w:beforeAutospacing="0" w:after="0" w:afterAutospacing="0" w:line="255" w:lineRule="atLeast"/>
              <w:jc w:val="both"/>
              <w:rPr>
                <w:lang w:eastAsia="en-US"/>
              </w:rPr>
            </w:pPr>
            <w:r w:rsidRPr="00A65C8F">
              <w:rPr>
                <w:lang w:eastAsia="en-US"/>
              </w:rPr>
              <w:t>Понеділок  -  з 8:30 до 17:00</w:t>
            </w:r>
            <w:r w:rsidR="00F2101C">
              <w:rPr>
                <w:lang w:eastAsia="en-US"/>
              </w:rPr>
              <w:t xml:space="preserve"> </w:t>
            </w:r>
          </w:p>
          <w:p w:rsidR="00A44AF5" w:rsidRPr="00A65C8F" w:rsidRDefault="00A44AF5" w:rsidP="00F2101C">
            <w:pPr>
              <w:pStyle w:val="ab"/>
              <w:shd w:val="clear" w:color="auto" w:fill="FFFFFF"/>
              <w:spacing w:before="0" w:beforeAutospacing="0" w:after="0" w:afterAutospacing="0" w:line="255" w:lineRule="atLeast"/>
              <w:jc w:val="both"/>
              <w:rPr>
                <w:lang w:val="ru-RU" w:eastAsia="en-US"/>
              </w:rPr>
            </w:pPr>
            <w:r w:rsidRPr="00A65C8F">
              <w:rPr>
                <w:lang w:eastAsia="en-US"/>
              </w:rPr>
              <w:t>Вівторок    -  з 8</w:t>
            </w:r>
            <w:r w:rsidRPr="00A65C8F">
              <w:rPr>
                <w:lang w:val="ru-RU" w:eastAsia="en-US"/>
              </w:rPr>
              <w:t xml:space="preserve">:30 </w:t>
            </w:r>
            <w:r w:rsidRPr="00A65C8F">
              <w:rPr>
                <w:lang w:eastAsia="en-US"/>
              </w:rPr>
              <w:t>до 17</w:t>
            </w:r>
            <w:r w:rsidRPr="00A65C8F">
              <w:rPr>
                <w:lang w:val="ru-RU" w:eastAsia="en-US"/>
              </w:rPr>
              <w:t>:00</w:t>
            </w:r>
          </w:p>
          <w:p w:rsidR="00A44AF5" w:rsidRPr="00A65C8F" w:rsidRDefault="00A44AF5" w:rsidP="00F2101C">
            <w:pPr>
              <w:pStyle w:val="ab"/>
              <w:shd w:val="clear" w:color="auto" w:fill="FFFFFF"/>
              <w:spacing w:before="0" w:beforeAutospacing="0" w:after="0" w:afterAutospacing="0" w:line="255" w:lineRule="atLeast"/>
              <w:jc w:val="both"/>
              <w:rPr>
                <w:lang w:val="ru-RU" w:eastAsia="en-US"/>
              </w:rPr>
            </w:pPr>
            <w:r w:rsidRPr="00A65C8F">
              <w:rPr>
                <w:lang w:eastAsia="en-US"/>
              </w:rPr>
              <w:t xml:space="preserve">Середа       </w:t>
            </w:r>
            <w:r w:rsidR="00F2101C">
              <w:rPr>
                <w:lang w:eastAsia="en-US"/>
              </w:rPr>
              <w:t xml:space="preserve"> </w:t>
            </w:r>
            <w:r w:rsidRPr="00A65C8F">
              <w:rPr>
                <w:lang w:eastAsia="en-US"/>
              </w:rPr>
              <w:t>-  з 8</w:t>
            </w:r>
            <w:r w:rsidRPr="00A65C8F">
              <w:rPr>
                <w:lang w:val="ru-RU" w:eastAsia="en-US"/>
              </w:rPr>
              <w:t xml:space="preserve">:30 </w:t>
            </w:r>
            <w:r w:rsidRPr="00A65C8F">
              <w:rPr>
                <w:lang w:eastAsia="en-US"/>
              </w:rPr>
              <w:t>до 17</w:t>
            </w:r>
            <w:r w:rsidRPr="00A65C8F">
              <w:rPr>
                <w:lang w:val="ru-RU" w:eastAsia="en-US"/>
              </w:rPr>
              <w:t>:00</w:t>
            </w:r>
          </w:p>
          <w:p w:rsidR="00A44AF5" w:rsidRPr="00A65C8F" w:rsidRDefault="00A44AF5" w:rsidP="00F2101C">
            <w:pPr>
              <w:pStyle w:val="ab"/>
              <w:shd w:val="clear" w:color="auto" w:fill="FFFFFF"/>
              <w:spacing w:before="0" w:beforeAutospacing="0" w:after="0" w:afterAutospacing="0" w:line="255" w:lineRule="atLeast"/>
              <w:jc w:val="both"/>
              <w:rPr>
                <w:lang w:eastAsia="en-US"/>
              </w:rPr>
            </w:pPr>
            <w:r w:rsidRPr="00A65C8F">
              <w:rPr>
                <w:lang w:eastAsia="en-US"/>
              </w:rPr>
              <w:t>Четвер        - з 8:30 до 17:00</w:t>
            </w:r>
          </w:p>
          <w:p w:rsidR="00A44AF5" w:rsidRPr="00A65C8F" w:rsidRDefault="00A44AF5" w:rsidP="00F2101C">
            <w:pPr>
              <w:pStyle w:val="ab"/>
              <w:shd w:val="clear" w:color="auto" w:fill="FFFFFF"/>
              <w:spacing w:before="0" w:beforeAutospacing="0" w:after="0" w:afterAutospacing="0" w:line="255" w:lineRule="atLeast"/>
              <w:jc w:val="both"/>
            </w:pPr>
            <w:r w:rsidRPr="00A65C8F">
              <w:t>П’ятниця</w:t>
            </w:r>
            <w:r w:rsidRPr="00A65C8F">
              <w:rPr>
                <w:lang w:eastAsia="en-US"/>
              </w:rPr>
              <w:t xml:space="preserve">    -</w:t>
            </w:r>
            <w:r w:rsidRPr="00A65C8F">
              <w:t xml:space="preserve"> з 8:30 до 16:00</w:t>
            </w:r>
          </w:p>
          <w:p w:rsidR="00F2101C" w:rsidRDefault="00A44AF5" w:rsidP="00A44AF5">
            <w:pPr>
              <w:pStyle w:val="ab"/>
              <w:shd w:val="clear" w:color="auto" w:fill="FFFFFF"/>
              <w:spacing w:before="0" w:beforeAutospacing="0" w:after="0" w:afterAutospacing="0" w:line="255" w:lineRule="atLeast"/>
              <w:jc w:val="both"/>
            </w:pPr>
            <w:r w:rsidRPr="00A65C8F">
              <w:t>Субота        - з 8:30 до 17:00</w:t>
            </w:r>
          </w:p>
          <w:p w:rsidR="00A44AF5" w:rsidRPr="00F2101C" w:rsidRDefault="00A44AF5" w:rsidP="00A44AF5">
            <w:pPr>
              <w:pStyle w:val="ab"/>
              <w:shd w:val="clear" w:color="auto" w:fill="FFFFFF"/>
              <w:spacing w:before="0" w:beforeAutospacing="0" w:after="0" w:afterAutospacing="0" w:line="255" w:lineRule="atLeast"/>
              <w:jc w:val="both"/>
              <w:rPr>
                <w:b/>
              </w:rPr>
            </w:pPr>
            <w:r>
              <w:rPr>
                <w:i/>
                <w:lang w:eastAsia="en-US"/>
              </w:rPr>
              <w:t xml:space="preserve"> </w:t>
            </w:r>
            <w:r w:rsidRPr="00F2101C">
              <w:rPr>
                <w:b/>
                <w:i/>
                <w:lang w:eastAsia="en-US"/>
              </w:rPr>
              <w:t>Без перерви на обід</w:t>
            </w:r>
          </w:p>
          <w:p w:rsidR="003945B6" w:rsidRPr="00F2101C" w:rsidRDefault="00A44AF5" w:rsidP="00F2101C">
            <w:pPr>
              <w:rPr>
                <w:b/>
                <w:sz w:val="24"/>
                <w:szCs w:val="24"/>
              </w:rPr>
            </w:pPr>
            <w:r w:rsidRPr="00F2101C">
              <w:rPr>
                <w:b/>
                <w:sz w:val="24"/>
                <w:szCs w:val="24"/>
              </w:rPr>
              <w:t>Вихідний день:</w:t>
            </w:r>
            <w:r w:rsidR="00F2101C" w:rsidRPr="00F2101C">
              <w:rPr>
                <w:b/>
                <w:sz w:val="24"/>
                <w:szCs w:val="24"/>
              </w:rPr>
              <w:t xml:space="preserve"> </w:t>
            </w:r>
            <w:r w:rsidRPr="00F2101C">
              <w:rPr>
                <w:b/>
                <w:sz w:val="24"/>
                <w:szCs w:val="24"/>
              </w:rPr>
              <w:t>неділя</w:t>
            </w:r>
          </w:p>
          <w:p w:rsidR="00F2101C" w:rsidRPr="00F2101C" w:rsidRDefault="00F2101C" w:rsidP="00F2101C">
            <w:pPr>
              <w:rPr>
                <w:b/>
                <w:sz w:val="24"/>
                <w:szCs w:val="24"/>
              </w:rPr>
            </w:pPr>
            <w:r w:rsidRPr="00F2101C">
              <w:rPr>
                <w:b/>
                <w:sz w:val="24"/>
                <w:szCs w:val="24"/>
              </w:rPr>
              <w:t>Примітка: прийом громадян з 8:30-15:00 (пн.-сб.)</w:t>
            </w:r>
          </w:p>
          <w:p w:rsidR="00F2101C" w:rsidRPr="00F2101C" w:rsidRDefault="00F2101C" w:rsidP="00F2101C">
            <w:pPr>
              <w:rPr>
                <w:sz w:val="24"/>
                <w:szCs w:val="24"/>
              </w:rPr>
            </w:pPr>
            <w:r w:rsidRPr="00F2101C">
              <w:rPr>
                <w:b/>
                <w:sz w:val="24"/>
                <w:szCs w:val="24"/>
              </w:rPr>
              <w:t xml:space="preserve">                  </w:t>
            </w:r>
            <w:r w:rsidR="00C8685F">
              <w:rPr>
                <w:b/>
                <w:sz w:val="24"/>
                <w:szCs w:val="24"/>
              </w:rPr>
              <w:t xml:space="preserve">  </w:t>
            </w:r>
            <w:r w:rsidRPr="00F2101C">
              <w:rPr>
                <w:sz w:val="24"/>
                <w:szCs w:val="24"/>
              </w:rPr>
              <w:t>видача результатів з 15:00-17:00(пн.-чт., сб.)</w:t>
            </w:r>
          </w:p>
          <w:p w:rsidR="00F2101C" w:rsidRPr="00F94EC9" w:rsidRDefault="00F2101C" w:rsidP="00F2101C">
            <w:pPr>
              <w:rPr>
                <w:i/>
                <w:sz w:val="24"/>
                <w:szCs w:val="24"/>
                <w:lang w:eastAsia="uk-UA"/>
              </w:rPr>
            </w:pPr>
            <w:r w:rsidRPr="00F2101C">
              <w:rPr>
                <w:sz w:val="24"/>
                <w:szCs w:val="24"/>
              </w:rPr>
              <w:t xml:space="preserve">                  </w:t>
            </w:r>
            <w:r w:rsidR="00C8685F">
              <w:rPr>
                <w:sz w:val="24"/>
                <w:szCs w:val="24"/>
              </w:rPr>
              <w:t xml:space="preserve">  </w:t>
            </w:r>
            <w:bookmarkStart w:id="1" w:name="_GoBack"/>
            <w:bookmarkEnd w:id="1"/>
            <w:r w:rsidRPr="00F2101C">
              <w:rPr>
                <w:sz w:val="24"/>
                <w:szCs w:val="24"/>
              </w:rPr>
              <w:t>видача результатів з 15:00-16:00(пт.)</w:t>
            </w:r>
          </w:p>
        </w:tc>
      </w:tr>
      <w:tr w:rsidR="00363A33"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363A33" w:rsidRPr="00F94EC9" w:rsidRDefault="00363A33" w:rsidP="00363A33">
            <w:pPr>
              <w:jc w:val="center"/>
              <w:rPr>
                <w:sz w:val="24"/>
                <w:szCs w:val="24"/>
                <w:lang w:eastAsia="uk-UA"/>
              </w:rPr>
            </w:pPr>
            <w:r w:rsidRPr="00F94EC9">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rsidR="00363A33" w:rsidRPr="00F94EC9" w:rsidRDefault="00363A33" w:rsidP="00363A33">
            <w:pPr>
              <w:rPr>
                <w:sz w:val="24"/>
                <w:szCs w:val="24"/>
                <w:lang w:eastAsia="uk-UA"/>
              </w:rPr>
            </w:pPr>
            <w:r w:rsidRPr="00F94EC9">
              <w:rPr>
                <w:sz w:val="24"/>
                <w:szCs w:val="24"/>
                <w:lang w:eastAsia="uk-UA"/>
              </w:rPr>
              <w:t>Місце</w:t>
            </w:r>
            <w:r w:rsidR="00BA0133">
              <w:rPr>
                <w:sz w:val="24"/>
                <w:szCs w:val="24"/>
                <w:lang w:eastAsia="uk-UA"/>
              </w:rPr>
              <w:t xml:space="preserve"> </w:t>
            </w:r>
            <w:r w:rsidRPr="00F94EC9">
              <w:rPr>
                <w:sz w:val="24"/>
                <w:szCs w:val="24"/>
                <w:lang w:eastAsia="uk-UA"/>
              </w:rPr>
              <w:t>знаходження</w:t>
            </w:r>
            <w:r>
              <w:rPr>
                <w:sz w:val="24"/>
                <w:szCs w:val="24"/>
                <w:lang w:eastAsia="uk-UA"/>
              </w:rPr>
              <w:t>,</w:t>
            </w:r>
            <w:r w:rsidR="00BA0133">
              <w:rPr>
                <w:sz w:val="24"/>
                <w:szCs w:val="24"/>
                <w:lang w:eastAsia="uk-UA"/>
              </w:rPr>
              <w:t xml:space="preserve"> </w:t>
            </w:r>
            <w:r>
              <w:rPr>
                <w:sz w:val="24"/>
                <w:szCs w:val="24"/>
                <w:lang w:eastAsia="uk-UA"/>
              </w:rPr>
              <w:t>т</w:t>
            </w:r>
            <w:r w:rsidRPr="00F94EC9">
              <w:rPr>
                <w:sz w:val="24"/>
                <w:szCs w:val="24"/>
                <w:lang w:eastAsia="uk-UA"/>
              </w:rPr>
              <w:t xml:space="preserve">елефон/факс (довідки), адреса електронної пошти та веб-сайт </w:t>
            </w:r>
          </w:p>
        </w:tc>
        <w:tc>
          <w:tcPr>
            <w:tcW w:w="3013" w:type="pct"/>
            <w:tcBorders>
              <w:top w:val="outset" w:sz="6" w:space="0" w:color="000000"/>
              <w:left w:val="outset" w:sz="6" w:space="0" w:color="000000"/>
              <w:bottom w:val="outset" w:sz="6" w:space="0" w:color="000000"/>
              <w:right w:val="outset" w:sz="6" w:space="0" w:color="000000"/>
            </w:tcBorders>
            <w:hideMark/>
          </w:tcPr>
          <w:p w:rsidR="00A44AF5" w:rsidRPr="00A65C8F" w:rsidRDefault="00363A33" w:rsidP="00A44AF5">
            <w:pPr>
              <w:jc w:val="left"/>
              <w:rPr>
                <w:rFonts w:eastAsia="Calibri"/>
                <w:sz w:val="24"/>
                <w:szCs w:val="24"/>
              </w:rPr>
            </w:pPr>
            <w:r w:rsidRPr="00614D86">
              <w:rPr>
                <w:rFonts w:eastAsia="Calibri"/>
                <w:sz w:val="24"/>
                <w:szCs w:val="24"/>
              </w:rPr>
              <w:t xml:space="preserve"> </w:t>
            </w:r>
            <w:r w:rsidR="00A44AF5" w:rsidRPr="00A65C8F">
              <w:rPr>
                <w:rFonts w:eastAsia="Calibri"/>
                <w:sz w:val="24"/>
                <w:szCs w:val="24"/>
              </w:rPr>
              <w:t>08150, вул. Грушевського М., буд.</w:t>
            </w:r>
            <w:r w:rsidR="00A44AF5">
              <w:rPr>
                <w:rFonts w:eastAsia="Calibri"/>
                <w:sz w:val="24"/>
                <w:szCs w:val="24"/>
              </w:rPr>
              <w:t xml:space="preserve"> </w:t>
            </w:r>
            <w:r w:rsidR="00A44AF5" w:rsidRPr="00A65C8F">
              <w:rPr>
                <w:rFonts w:eastAsia="Calibri"/>
                <w:sz w:val="24"/>
                <w:szCs w:val="24"/>
              </w:rPr>
              <w:t>39, м. Боярка, Фастівський р-н, Київська обл.,</w:t>
            </w:r>
          </w:p>
          <w:p w:rsidR="00363A33" w:rsidRPr="003A0AB1" w:rsidRDefault="00A44AF5" w:rsidP="00A44AF5">
            <w:pPr>
              <w:jc w:val="left"/>
              <w:rPr>
                <w:rFonts w:eastAsia="Calibri"/>
                <w:b/>
                <w:i/>
                <w:sz w:val="24"/>
                <w:szCs w:val="24"/>
              </w:rPr>
            </w:pPr>
            <w:proofErr w:type="spellStart"/>
            <w:r w:rsidRPr="00A65C8F">
              <w:rPr>
                <w:rFonts w:eastAsia="Calibri"/>
                <w:sz w:val="24"/>
                <w:szCs w:val="24"/>
              </w:rPr>
              <w:t>Тел</w:t>
            </w:r>
            <w:proofErr w:type="spellEnd"/>
            <w:r w:rsidRPr="00A65C8F">
              <w:rPr>
                <w:rFonts w:eastAsia="Calibri"/>
                <w:sz w:val="24"/>
                <w:szCs w:val="24"/>
              </w:rPr>
              <w:t>. 067 204094</w:t>
            </w:r>
            <w:r>
              <w:rPr>
                <w:rFonts w:eastAsia="Calibri"/>
                <w:sz w:val="24"/>
                <w:szCs w:val="24"/>
              </w:rPr>
              <w:t>2</w:t>
            </w:r>
          </w:p>
        </w:tc>
      </w:tr>
      <w:tr w:rsidR="00F94EC9" w:rsidRPr="00F94EC9" w:rsidTr="008B6EDD">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Закони України</w:t>
            </w:r>
          </w:p>
        </w:tc>
        <w:tc>
          <w:tcPr>
            <w:tcW w:w="3013" w:type="pct"/>
            <w:tcBorders>
              <w:top w:val="outset" w:sz="6" w:space="0" w:color="000000"/>
              <w:left w:val="outset" w:sz="6" w:space="0" w:color="000000"/>
              <w:bottom w:val="outset" w:sz="6" w:space="0" w:color="000000"/>
              <w:right w:val="outset" w:sz="6" w:space="0" w:color="000000"/>
            </w:tcBorders>
            <w:hideMark/>
          </w:tcPr>
          <w:p w:rsidR="00F03E60" w:rsidRPr="000D14A7" w:rsidRDefault="00946513" w:rsidP="004D1FD1">
            <w:pPr>
              <w:pStyle w:val="a3"/>
              <w:tabs>
                <w:tab w:val="left" w:pos="217"/>
              </w:tabs>
              <w:ind w:left="0" w:firstLine="217"/>
              <w:rPr>
                <w:sz w:val="24"/>
                <w:szCs w:val="24"/>
                <w:lang w:eastAsia="uk-UA"/>
              </w:rPr>
            </w:pPr>
            <w:r w:rsidRPr="000D14A7">
              <w:rPr>
                <w:sz w:val="24"/>
                <w:szCs w:val="24"/>
              </w:rPr>
              <w:t>Закон</w:t>
            </w:r>
            <w:r w:rsidR="002352E4">
              <w:rPr>
                <w:sz w:val="24"/>
                <w:szCs w:val="24"/>
              </w:rPr>
              <w:t>и</w:t>
            </w:r>
            <w:r w:rsidRPr="000D14A7">
              <w:rPr>
                <w:sz w:val="24"/>
                <w:szCs w:val="24"/>
              </w:rPr>
              <w:t xml:space="preserve"> України</w:t>
            </w:r>
            <w:r w:rsidR="002352E4">
              <w:rPr>
                <w:sz w:val="24"/>
                <w:szCs w:val="24"/>
              </w:rPr>
              <w:t>:</w:t>
            </w:r>
            <w:r w:rsidRPr="000D14A7">
              <w:rPr>
                <w:sz w:val="24"/>
                <w:szCs w:val="24"/>
              </w:rPr>
              <w:t xml:space="preserve"> </w:t>
            </w:r>
            <w:r w:rsidR="0033083B" w:rsidRPr="00451ACD">
              <w:rPr>
                <w:sz w:val="24"/>
                <w:szCs w:val="24"/>
                <w:lang w:eastAsia="uk-UA"/>
              </w:rPr>
              <w:t>«</w:t>
            </w:r>
            <w:hyperlink r:id="rId8" w:tgtFrame="_blank" w:history="1">
              <w:r w:rsidR="0033083B" w:rsidRPr="00451ACD">
                <w:rPr>
                  <w:rStyle w:val="ac"/>
                  <w:color w:val="auto"/>
                  <w:sz w:val="24"/>
                  <w:szCs w:val="24"/>
                  <w:u w:val="none"/>
                  <w:shd w:val="clear" w:color="auto" w:fill="FFFFFF"/>
                </w:rPr>
                <w:t>Про надання публічних (електронних публічних) послуг щодо декларування та реєстрації місця проживання в Україні</w:t>
              </w:r>
              <w:r w:rsidR="002352E4">
                <w:rPr>
                  <w:rStyle w:val="ac"/>
                  <w:color w:val="auto"/>
                  <w:sz w:val="24"/>
                  <w:szCs w:val="24"/>
                  <w:u w:val="none"/>
                  <w:shd w:val="clear" w:color="auto" w:fill="FFFFFF"/>
                </w:rPr>
                <w:t>»</w:t>
              </w:r>
            </w:hyperlink>
            <w:r w:rsidR="0033083B" w:rsidRPr="00451ACD">
              <w:rPr>
                <w:sz w:val="24"/>
                <w:szCs w:val="24"/>
                <w:shd w:val="clear" w:color="auto" w:fill="FFFFFF"/>
              </w:rPr>
              <w:t>, </w:t>
            </w:r>
            <w:r w:rsidR="004D1FD1" w:rsidRPr="000857DD">
              <w:rPr>
                <w:sz w:val="24"/>
                <w:szCs w:val="24"/>
              </w:rPr>
              <w:t xml:space="preserve"> </w:t>
            </w:r>
            <w:r w:rsidR="002352E4" w:rsidRPr="000857DD">
              <w:rPr>
                <w:sz w:val="24"/>
                <w:szCs w:val="24"/>
              </w:rPr>
              <w:t xml:space="preserve">«Про місцеве самоврядування», «Про адміністративні послуги», </w:t>
            </w:r>
            <w:hyperlink r:id="rId9" w:tgtFrame="_blank" w:history="1">
              <w:r w:rsidR="000857DD" w:rsidRPr="000857DD">
                <w:rPr>
                  <w:rStyle w:val="ac"/>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3083B" w:rsidRPr="00451ACD">
                <w:rPr>
                  <w:rStyle w:val="ac"/>
                  <w:color w:val="auto"/>
                  <w:sz w:val="24"/>
                  <w:szCs w:val="24"/>
                  <w:u w:val="none"/>
                  <w:shd w:val="clear" w:color="auto" w:fill="FFFFFF"/>
                </w:rPr>
                <w:t>Про Єдиний державний демографічний реєстр та документи, що підтверджують громадянство України, посвідчують особу чи її спеціальний статус</w:t>
              </w:r>
              <w:r w:rsidR="000857DD">
                <w:rPr>
                  <w:rStyle w:val="ac"/>
                  <w:color w:val="auto"/>
                  <w:sz w:val="24"/>
                  <w:szCs w:val="24"/>
                  <w:u w:val="none"/>
                  <w:shd w:val="clear" w:color="auto" w:fill="FFFFFF"/>
                </w:rPr>
                <w:t>»</w:t>
              </w:r>
            </w:hyperlink>
            <w:r w:rsidR="00D3062F">
              <w:rPr>
                <w:sz w:val="24"/>
                <w:szCs w:val="24"/>
                <w:shd w:val="clear" w:color="auto" w:fill="FFFFFF"/>
              </w:rPr>
              <w:t xml:space="preserve">, </w:t>
            </w:r>
            <w:r w:rsidR="000857DD">
              <w:rPr>
                <w:sz w:val="24"/>
                <w:szCs w:val="24"/>
              </w:rPr>
              <w:t>«Про порядок виїзду з України і в’ї</w:t>
            </w:r>
            <w:r w:rsidR="00D223E6">
              <w:rPr>
                <w:sz w:val="24"/>
                <w:szCs w:val="24"/>
              </w:rPr>
              <w:t xml:space="preserve">зду в Україну громадян України», «Про </w:t>
            </w:r>
            <w:r w:rsidR="004D1FD1">
              <w:rPr>
                <w:sz w:val="24"/>
                <w:szCs w:val="24"/>
              </w:rPr>
              <w:t xml:space="preserve">військовий обов’язок і військову службу». </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Акти Кабінету Міністрів України</w:t>
            </w:r>
          </w:p>
        </w:tc>
        <w:tc>
          <w:tcPr>
            <w:tcW w:w="3013" w:type="pct"/>
            <w:tcBorders>
              <w:top w:val="outset" w:sz="6" w:space="0" w:color="000000"/>
              <w:left w:val="outset" w:sz="6" w:space="0" w:color="000000"/>
              <w:bottom w:val="outset" w:sz="6" w:space="0" w:color="000000"/>
              <w:right w:val="outset" w:sz="6" w:space="0" w:color="000000"/>
            </w:tcBorders>
          </w:tcPr>
          <w:p w:rsidR="00BF5121" w:rsidRPr="00F94EC9" w:rsidRDefault="0033083B" w:rsidP="00225BC6">
            <w:pPr>
              <w:ind w:firstLine="217"/>
              <w:rPr>
                <w:sz w:val="24"/>
                <w:szCs w:val="24"/>
                <w:lang w:eastAsia="uk-UA"/>
              </w:rPr>
            </w:pPr>
            <w:r>
              <w:rPr>
                <w:color w:val="000000"/>
                <w:sz w:val="24"/>
                <w:szCs w:val="24"/>
                <w:shd w:val="clear" w:color="auto" w:fill="FFFFFF"/>
              </w:rPr>
              <w:t>Постанова</w:t>
            </w:r>
            <w:r w:rsidRPr="00A65C8F">
              <w:rPr>
                <w:color w:val="000000"/>
                <w:sz w:val="24"/>
                <w:szCs w:val="24"/>
                <w:shd w:val="clear" w:color="auto" w:fill="FFFFFF"/>
              </w:rPr>
              <w:t xml:space="preserve"> КМУ від 07.02.2022 р</w:t>
            </w:r>
            <w:r>
              <w:rPr>
                <w:color w:val="000000"/>
                <w:sz w:val="24"/>
                <w:szCs w:val="24"/>
                <w:shd w:val="clear" w:color="auto" w:fill="FFFFFF"/>
              </w:rPr>
              <w:t>о</w:t>
            </w:r>
            <w:r w:rsidRPr="00A65C8F">
              <w:rPr>
                <w:color w:val="000000"/>
                <w:sz w:val="24"/>
                <w:szCs w:val="24"/>
                <w:shd w:val="clear" w:color="auto" w:fill="FFFFFF"/>
              </w:rPr>
              <w:t>ку</w:t>
            </w:r>
            <w:r w:rsidR="006F6E17">
              <w:rPr>
                <w:color w:val="000000"/>
                <w:sz w:val="24"/>
                <w:szCs w:val="24"/>
                <w:shd w:val="clear" w:color="auto" w:fill="FFFFFF"/>
              </w:rPr>
              <w:t xml:space="preserve"> №</w:t>
            </w:r>
            <w:r w:rsidRPr="00A65C8F">
              <w:rPr>
                <w:color w:val="000000"/>
                <w:sz w:val="24"/>
                <w:szCs w:val="24"/>
                <w:shd w:val="clear" w:color="auto" w:fill="FFFFFF"/>
              </w:rPr>
              <w:t>265</w:t>
            </w:r>
            <w:r>
              <w:rPr>
                <w:color w:val="000000"/>
                <w:sz w:val="24"/>
                <w:szCs w:val="24"/>
                <w:shd w:val="clear" w:color="auto" w:fill="FFFFFF"/>
              </w:rPr>
              <w:t xml:space="preserve"> «</w:t>
            </w:r>
            <w:r w:rsidRPr="00451ACD">
              <w:rPr>
                <w:bCs/>
                <w:color w:val="333333"/>
                <w:sz w:val="24"/>
                <w:szCs w:val="24"/>
                <w:shd w:val="clear" w:color="auto" w:fill="FFFFFF"/>
              </w:rPr>
              <w:t>Деякі питання декларування і реєстрації місця проживання та ведення реєстрів територіальних громад</w:t>
            </w:r>
            <w:r>
              <w:rPr>
                <w:bCs/>
                <w:color w:val="333333"/>
                <w:sz w:val="24"/>
                <w:szCs w:val="24"/>
                <w:shd w:val="clear" w:color="auto" w:fill="FFFFFF"/>
              </w:rPr>
              <w:t>»</w:t>
            </w:r>
            <w:r w:rsidR="00AE06DD">
              <w:rPr>
                <w:bCs/>
                <w:color w:val="333333"/>
                <w:sz w:val="24"/>
                <w:szCs w:val="24"/>
                <w:shd w:val="clear" w:color="auto" w:fill="FFFFFF"/>
              </w:rPr>
              <w:t xml:space="preserve">, </w:t>
            </w:r>
            <w:r w:rsidR="006F6E17">
              <w:rPr>
                <w:bCs/>
                <w:color w:val="333333"/>
                <w:sz w:val="24"/>
                <w:szCs w:val="24"/>
                <w:shd w:val="clear" w:color="auto" w:fill="FFFFFF"/>
              </w:rPr>
              <w:t xml:space="preserve">Постанова </w:t>
            </w:r>
            <w:r w:rsidR="006F6E17">
              <w:rPr>
                <w:bCs/>
                <w:color w:val="333333"/>
                <w:sz w:val="24"/>
                <w:szCs w:val="24"/>
                <w:shd w:val="clear" w:color="auto" w:fill="FFFFFF"/>
              </w:rPr>
              <w:lastRenderedPageBreak/>
              <w:t xml:space="preserve">КМУ від 04.12.2019 року №1137 «Питання Єдиного державного </w:t>
            </w:r>
            <w:proofErr w:type="spellStart"/>
            <w:r w:rsidR="006F6E17">
              <w:rPr>
                <w:bCs/>
                <w:color w:val="333333"/>
                <w:sz w:val="24"/>
                <w:szCs w:val="24"/>
                <w:shd w:val="clear" w:color="auto" w:fill="FFFFFF"/>
              </w:rPr>
              <w:t>вебпорталу</w:t>
            </w:r>
            <w:proofErr w:type="spellEnd"/>
            <w:r w:rsidR="006F6E17">
              <w:rPr>
                <w:bCs/>
                <w:color w:val="333333"/>
                <w:sz w:val="24"/>
                <w:szCs w:val="24"/>
                <w:shd w:val="clear" w:color="auto" w:fill="FFFFFF"/>
              </w:rPr>
              <w:t xml:space="preserve"> електронних послуг та Реєстру адміністративних послуг».</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1A51C0" w:rsidP="00C74B67">
            <w:pPr>
              <w:jc w:val="center"/>
              <w:rPr>
                <w:sz w:val="24"/>
                <w:szCs w:val="24"/>
                <w:lang w:eastAsia="uk-UA"/>
              </w:rPr>
            </w:pPr>
            <w:r>
              <w:rPr>
                <w:sz w:val="24"/>
                <w:szCs w:val="24"/>
                <w:lang w:eastAsia="uk-UA"/>
              </w:rPr>
              <w:lastRenderedPageBreak/>
              <w:t>6</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6F6E17" w:rsidP="007707F0">
            <w:pPr>
              <w:jc w:val="left"/>
              <w:rPr>
                <w:sz w:val="24"/>
                <w:szCs w:val="24"/>
                <w:lang w:eastAsia="uk-UA"/>
              </w:rPr>
            </w:pPr>
            <w:r>
              <w:rPr>
                <w:sz w:val="24"/>
                <w:szCs w:val="24"/>
                <w:lang w:eastAsia="uk-UA"/>
              </w:rPr>
              <w:t xml:space="preserve">Акти центральних органів виконавчої </w:t>
            </w:r>
            <w:r w:rsidR="003D7614">
              <w:rPr>
                <w:sz w:val="24"/>
                <w:szCs w:val="24"/>
                <w:lang w:eastAsia="uk-UA"/>
              </w:rPr>
              <w:t>влади України</w:t>
            </w:r>
          </w:p>
        </w:tc>
        <w:tc>
          <w:tcPr>
            <w:tcW w:w="3013" w:type="pct"/>
            <w:tcBorders>
              <w:top w:val="outset" w:sz="6" w:space="0" w:color="000000"/>
              <w:left w:val="outset" w:sz="6" w:space="0" w:color="000000"/>
              <w:bottom w:val="outset" w:sz="6" w:space="0" w:color="000000"/>
              <w:right w:val="outset" w:sz="6" w:space="0" w:color="000000"/>
            </w:tcBorders>
          </w:tcPr>
          <w:p w:rsidR="000605BE" w:rsidRPr="00B226B4" w:rsidRDefault="00E4029A" w:rsidP="00E275F4">
            <w:pPr>
              <w:tabs>
                <w:tab w:val="left" w:pos="0"/>
              </w:tabs>
              <w:rPr>
                <w:sz w:val="24"/>
                <w:szCs w:val="24"/>
                <w:lang w:eastAsia="uk-UA"/>
              </w:rPr>
            </w:pPr>
            <w:r w:rsidRPr="00E4029A">
              <w:rPr>
                <w:sz w:val="24"/>
                <w:szCs w:val="24"/>
                <w:lang w:eastAsia="uk-UA"/>
              </w:rPr>
              <w:t>Наказ МВС від 16.08.2016 року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МЮУ 09.09.2016 року №1241/29371), Наказ МЗС від 22.12.2017 року №573 «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МЮУ 18.01.2018 року №77/31529).</w:t>
            </w:r>
            <w:r>
              <w:rPr>
                <w:sz w:val="24"/>
                <w:szCs w:val="24"/>
                <w:lang w:eastAsia="uk-UA"/>
              </w:rPr>
              <w:t xml:space="preserve"> </w:t>
            </w:r>
          </w:p>
        </w:tc>
      </w:tr>
      <w:tr w:rsidR="00F94EC9" w:rsidRPr="00F94EC9" w:rsidTr="008B6EDD">
        <w:tc>
          <w:tcPr>
            <w:tcW w:w="5000" w:type="pct"/>
            <w:gridSpan w:val="4"/>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center"/>
              <w:rPr>
                <w:b/>
                <w:sz w:val="24"/>
                <w:szCs w:val="24"/>
                <w:lang w:eastAsia="uk-UA"/>
              </w:rPr>
            </w:pPr>
            <w:r w:rsidRPr="00F94EC9">
              <w:rPr>
                <w:b/>
                <w:sz w:val="24"/>
                <w:szCs w:val="24"/>
                <w:lang w:eastAsia="uk-UA"/>
              </w:rPr>
              <w:t>Умови отримання адміністративної послуги</w:t>
            </w:r>
          </w:p>
        </w:tc>
      </w:tr>
      <w:tr w:rsidR="00F94EC9" w:rsidRPr="00F94EC9" w:rsidTr="00FA4C26">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1A51C0" w:rsidP="00C74B67">
            <w:pPr>
              <w:jc w:val="center"/>
              <w:rPr>
                <w:sz w:val="24"/>
                <w:szCs w:val="24"/>
                <w:lang w:eastAsia="uk-UA"/>
              </w:rPr>
            </w:pPr>
            <w:r>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Підстава для отримання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tcPr>
          <w:p w:rsidR="001527C4" w:rsidRDefault="00E163AC" w:rsidP="00FA4C26">
            <w:pPr>
              <w:rPr>
                <w:sz w:val="24"/>
                <w:szCs w:val="24"/>
              </w:rPr>
            </w:pPr>
            <w:r>
              <w:rPr>
                <w:sz w:val="24"/>
                <w:szCs w:val="24"/>
              </w:rPr>
              <w:t>Подання заяви:</w:t>
            </w:r>
          </w:p>
          <w:p w:rsidR="001C3F10" w:rsidRDefault="001C3F10" w:rsidP="00FA4C26">
            <w:pPr>
              <w:rPr>
                <w:sz w:val="24"/>
                <w:szCs w:val="24"/>
              </w:rPr>
            </w:pPr>
            <w:r>
              <w:rPr>
                <w:sz w:val="24"/>
                <w:szCs w:val="24"/>
              </w:rPr>
              <w:t xml:space="preserve">-особою </w:t>
            </w:r>
            <w:r w:rsidR="00282AAB" w:rsidRPr="00282AAB">
              <w:rPr>
                <w:sz w:val="24"/>
                <w:szCs w:val="24"/>
              </w:rPr>
              <w:t>під час особистого відвідування органу реєстрації або центру надання адміністративних послуг</w:t>
            </w:r>
            <w:r>
              <w:rPr>
                <w:sz w:val="24"/>
                <w:szCs w:val="24"/>
              </w:rPr>
              <w:t>;</w:t>
            </w:r>
          </w:p>
          <w:p w:rsidR="00E163AC" w:rsidRDefault="00E163AC" w:rsidP="00FA4C26">
            <w:pPr>
              <w:rPr>
                <w:sz w:val="24"/>
                <w:szCs w:val="24"/>
              </w:rPr>
            </w:pPr>
            <w:r>
              <w:rPr>
                <w:sz w:val="24"/>
                <w:szCs w:val="24"/>
              </w:rPr>
              <w:t>-особою, яка декларує або реєструє місце проживання (перебування);</w:t>
            </w:r>
          </w:p>
          <w:p w:rsidR="00EA5023" w:rsidRPr="00FA4C26" w:rsidRDefault="00E163AC" w:rsidP="001C3F10">
            <w:pPr>
              <w:rPr>
                <w:sz w:val="24"/>
                <w:szCs w:val="24"/>
              </w:rPr>
            </w:pPr>
            <w:r>
              <w:rPr>
                <w:sz w:val="24"/>
                <w:szCs w:val="24"/>
              </w:rPr>
              <w:t>-</w:t>
            </w:r>
            <w:r w:rsidR="004A671C">
              <w:rPr>
                <w:sz w:val="24"/>
                <w:szCs w:val="24"/>
              </w:rPr>
              <w:t xml:space="preserve"> законним представник</w:t>
            </w:r>
            <w:r w:rsidR="001C3F10">
              <w:rPr>
                <w:sz w:val="24"/>
                <w:szCs w:val="24"/>
              </w:rPr>
              <w:t>о</w:t>
            </w:r>
            <w:r w:rsidR="004A671C">
              <w:rPr>
                <w:sz w:val="24"/>
                <w:szCs w:val="24"/>
              </w:rPr>
              <w:t>м (представник</w:t>
            </w:r>
            <w:r w:rsidR="001C3F10">
              <w:rPr>
                <w:sz w:val="24"/>
                <w:szCs w:val="24"/>
              </w:rPr>
              <w:t>о</w:t>
            </w:r>
            <w:r w:rsidR="004A671C">
              <w:rPr>
                <w:sz w:val="24"/>
                <w:szCs w:val="24"/>
              </w:rPr>
              <w:t>м)</w:t>
            </w:r>
            <w:r>
              <w:rPr>
                <w:sz w:val="24"/>
                <w:szCs w:val="24"/>
              </w:rPr>
              <w:t xml:space="preserve"> особи;</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AD1AAE" w:rsidP="00C74B67">
            <w:pPr>
              <w:jc w:val="center"/>
              <w:rPr>
                <w:sz w:val="24"/>
                <w:szCs w:val="24"/>
                <w:lang w:eastAsia="uk-UA"/>
              </w:rPr>
            </w:pPr>
            <w:r>
              <w:rPr>
                <w:sz w:val="24"/>
                <w:szCs w:val="24"/>
                <w:lang w:eastAsia="uk-UA"/>
              </w:rPr>
              <w:t>8</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8C1896" w:rsidP="008C1896">
            <w:pPr>
              <w:jc w:val="left"/>
              <w:rPr>
                <w:sz w:val="24"/>
                <w:szCs w:val="24"/>
                <w:lang w:eastAsia="uk-UA"/>
              </w:rPr>
            </w:pPr>
            <w:r>
              <w:rPr>
                <w:sz w:val="24"/>
                <w:szCs w:val="24"/>
                <w:lang w:eastAsia="uk-UA"/>
              </w:rPr>
              <w:t>П</w:t>
            </w:r>
            <w:r w:rsidR="00F03E60" w:rsidRPr="00F94EC9">
              <w:rPr>
                <w:sz w:val="24"/>
                <w:szCs w:val="24"/>
                <w:lang w:eastAsia="uk-UA"/>
              </w:rPr>
              <w:t>ерелік документів, необхідних для отри</w:t>
            </w:r>
            <w:r w:rsidR="005959BD" w:rsidRPr="00F94EC9">
              <w:rPr>
                <w:sz w:val="24"/>
                <w:szCs w:val="24"/>
                <w:lang w:eastAsia="uk-UA"/>
              </w:rPr>
              <w:t>мання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480BA1" w:rsidRPr="00480BA1" w:rsidRDefault="00480BA1" w:rsidP="00480BA1">
            <w:pPr>
              <w:rPr>
                <w:sz w:val="24"/>
                <w:szCs w:val="24"/>
              </w:rPr>
            </w:pPr>
            <w:bookmarkStart w:id="2" w:name="n506"/>
            <w:bookmarkEnd w:id="2"/>
            <w:r w:rsidRPr="00480BA1">
              <w:rPr>
                <w:sz w:val="24"/>
                <w:szCs w:val="24"/>
              </w:rPr>
              <w:t xml:space="preserve">Для отримання витягу з реєстру територіальної громади </w:t>
            </w:r>
            <w:r w:rsidRPr="00F23101">
              <w:rPr>
                <w:b/>
                <w:sz w:val="24"/>
                <w:szCs w:val="24"/>
              </w:rPr>
              <w:t>під час особистого відвідування</w:t>
            </w:r>
            <w:r w:rsidR="00F23101" w:rsidRPr="00F23101">
              <w:rPr>
                <w:b/>
                <w:sz w:val="24"/>
                <w:szCs w:val="24"/>
              </w:rPr>
              <w:t xml:space="preserve"> органу реєстрації або</w:t>
            </w:r>
            <w:r w:rsidRPr="00F23101">
              <w:rPr>
                <w:b/>
                <w:sz w:val="24"/>
                <w:szCs w:val="24"/>
              </w:rPr>
              <w:t xml:space="preserve"> центру надання адміністративних послуг подається:</w:t>
            </w:r>
          </w:p>
          <w:p w:rsidR="00480BA1" w:rsidRPr="00480BA1" w:rsidRDefault="00AB0FA0" w:rsidP="00480BA1">
            <w:pPr>
              <w:rPr>
                <w:sz w:val="24"/>
                <w:szCs w:val="24"/>
              </w:rPr>
            </w:pPr>
            <w:r>
              <w:rPr>
                <w:sz w:val="24"/>
                <w:szCs w:val="24"/>
              </w:rPr>
              <w:t>-</w:t>
            </w:r>
            <w:r w:rsidR="00480BA1" w:rsidRPr="00480BA1">
              <w:rPr>
                <w:sz w:val="24"/>
                <w:szCs w:val="24"/>
              </w:rPr>
              <w:t>заява особи;</w:t>
            </w:r>
          </w:p>
          <w:p w:rsidR="00480BA1" w:rsidRPr="00480BA1" w:rsidRDefault="00AB0FA0" w:rsidP="00480BA1">
            <w:pPr>
              <w:rPr>
                <w:sz w:val="24"/>
                <w:szCs w:val="24"/>
              </w:rPr>
            </w:pPr>
            <w:r>
              <w:rPr>
                <w:sz w:val="24"/>
                <w:szCs w:val="24"/>
              </w:rPr>
              <w:t>-</w:t>
            </w:r>
            <w:r w:rsidR="00480BA1" w:rsidRPr="00480BA1">
              <w:rPr>
                <w:sz w:val="24"/>
                <w:szCs w:val="24"/>
              </w:rPr>
              <w:t>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довідка про звернення за захистом в Україні (пред’являється для посвідчення</w:t>
            </w:r>
            <w:r>
              <w:rPr>
                <w:sz w:val="24"/>
                <w:szCs w:val="24"/>
              </w:rPr>
              <w:t xml:space="preserve"> особи</w:t>
            </w:r>
            <w:r w:rsidR="00480BA1" w:rsidRPr="00480BA1">
              <w:rPr>
                <w:sz w:val="24"/>
                <w:szCs w:val="24"/>
              </w:rPr>
              <w:t xml:space="preserve"> суб’єкта</w:t>
            </w:r>
            <w:r>
              <w:rPr>
                <w:sz w:val="24"/>
                <w:szCs w:val="24"/>
              </w:rPr>
              <w:t xml:space="preserve"> звернення</w:t>
            </w:r>
            <w:r w:rsidR="00480BA1" w:rsidRPr="00480BA1">
              <w:rPr>
                <w:sz w:val="24"/>
                <w:szCs w:val="24"/>
              </w:rPr>
              <w:t xml:space="preserve"> під час особистого відвідування</w:t>
            </w:r>
            <w:r>
              <w:rPr>
                <w:sz w:val="24"/>
                <w:szCs w:val="24"/>
              </w:rPr>
              <w:t xml:space="preserve"> органу реєстрації або</w:t>
            </w:r>
            <w:r w:rsidR="00480BA1" w:rsidRPr="00480BA1">
              <w:rPr>
                <w:sz w:val="24"/>
                <w:szCs w:val="24"/>
              </w:rPr>
              <w:t xml:space="preserve"> центру надання адміністративних послуг).</w:t>
            </w:r>
          </w:p>
          <w:p w:rsidR="00480BA1" w:rsidRPr="00480BA1" w:rsidRDefault="00480BA1" w:rsidP="00480BA1">
            <w:pPr>
              <w:rPr>
                <w:sz w:val="24"/>
                <w:szCs w:val="24"/>
              </w:rPr>
            </w:pPr>
            <w:r w:rsidRPr="00480BA1">
              <w:rPr>
                <w:sz w:val="24"/>
                <w:szCs w:val="24"/>
              </w:rPr>
              <w:t xml:space="preserve"> </w:t>
            </w:r>
            <w:r w:rsidRPr="00AB0FA0">
              <w:rPr>
                <w:b/>
                <w:sz w:val="24"/>
                <w:szCs w:val="24"/>
              </w:rPr>
              <w:t>Іноземці, особи без громадянства</w:t>
            </w:r>
            <w:r w:rsidRPr="00480BA1">
              <w:rPr>
                <w:sz w:val="24"/>
                <w:szCs w:val="24"/>
              </w:rPr>
              <w:t xml:space="preserve">, разом з посвідкою на постійне проживання або з посвідкою на тимчасове проживання, </w:t>
            </w:r>
            <w:r w:rsidRPr="00AB0FA0">
              <w:rPr>
                <w:b/>
                <w:sz w:val="24"/>
                <w:szCs w:val="24"/>
              </w:rPr>
              <w:t>додатково подають</w:t>
            </w:r>
            <w:r w:rsidRPr="00480BA1">
              <w:rPr>
                <w:sz w:val="24"/>
                <w:szCs w:val="24"/>
              </w:rPr>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3522D4" w:rsidRDefault="00480BA1" w:rsidP="00480BA1">
            <w:pPr>
              <w:rPr>
                <w:sz w:val="24"/>
                <w:szCs w:val="24"/>
              </w:rPr>
            </w:pPr>
            <w:r w:rsidRPr="00480BA1">
              <w:rPr>
                <w:sz w:val="24"/>
                <w:szCs w:val="24"/>
              </w:rPr>
              <w:t xml:space="preserve"> У разі звернення </w:t>
            </w:r>
            <w:r w:rsidRPr="0088155A">
              <w:rPr>
                <w:b/>
                <w:sz w:val="24"/>
                <w:szCs w:val="24"/>
              </w:rPr>
              <w:t xml:space="preserve">законним представником (представником) </w:t>
            </w:r>
            <w:r w:rsidRPr="00480BA1">
              <w:rPr>
                <w:sz w:val="24"/>
                <w:szCs w:val="24"/>
              </w:rPr>
              <w:t>додатково подається документ, що посвідчує його особу та підтверджує повноваження.</w:t>
            </w:r>
          </w:p>
          <w:p w:rsidR="00E47EC4" w:rsidRPr="00C12A33" w:rsidRDefault="00E47EC4" w:rsidP="00480BA1">
            <w:pPr>
              <w:rPr>
                <w:sz w:val="24"/>
                <w:szCs w:val="24"/>
              </w:rPr>
            </w:pP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5C7277" w:rsidP="00C74B67">
            <w:pPr>
              <w:jc w:val="center"/>
              <w:rPr>
                <w:sz w:val="24"/>
                <w:szCs w:val="24"/>
                <w:lang w:eastAsia="uk-UA"/>
              </w:rPr>
            </w:pPr>
            <w:r>
              <w:rPr>
                <w:sz w:val="24"/>
                <w:szCs w:val="24"/>
                <w:lang w:eastAsia="uk-UA"/>
              </w:rPr>
              <w:lastRenderedPageBreak/>
              <w:t>9</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7E5313" w:rsidP="007E5313">
            <w:pPr>
              <w:jc w:val="left"/>
              <w:rPr>
                <w:sz w:val="24"/>
                <w:szCs w:val="24"/>
                <w:lang w:eastAsia="uk-UA"/>
              </w:rPr>
            </w:pPr>
            <w:r>
              <w:rPr>
                <w:sz w:val="24"/>
                <w:szCs w:val="24"/>
                <w:lang w:eastAsia="uk-UA"/>
              </w:rPr>
              <w:t>Порядок та с</w:t>
            </w:r>
            <w:r w:rsidR="00F03E60" w:rsidRPr="00F94EC9">
              <w:rPr>
                <w:sz w:val="24"/>
                <w:szCs w:val="24"/>
                <w:lang w:eastAsia="uk-UA"/>
              </w:rPr>
              <w:t>посіб подання документів, необхідних для отримання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043AAD" w:rsidRPr="00043AAD" w:rsidRDefault="00043AAD" w:rsidP="00043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43AAD">
              <w:rPr>
                <w:sz w:val="24"/>
                <w:szCs w:val="24"/>
              </w:rPr>
              <w:t xml:space="preserve">Заява подається суб’єктом звернення </w:t>
            </w:r>
            <w:r w:rsidRPr="004A1882">
              <w:rPr>
                <w:b/>
                <w:sz w:val="24"/>
                <w:szCs w:val="24"/>
              </w:rPr>
              <w:t>в один із таких способів</w:t>
            </w:r>
            <w:r w:rsidRPr="00043AAD">
              <w:rPr>
                <w:sz w:val="24"/>
                <w:szCs w:val="24"/>
              </w:rPr>
              <w:t>:</w:t>
            </w:r>
          </w:p>
          <w:p w:rsidR="00043AAD" w:rsidRPr="00043AAD" w:rsidRDefault="004A1882" w:rsidP="00043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043AAD" w:rsidRPr="00043AAD">
              <w:rPr>
                <w:sz w:val="24"/>
                <w:szCs w:val="24"/>
              </w:rPr>
              <w:t>в електронній формі – засобами Єдиного державного веб-порталу електронних послуг після проходження електронної ідентифікації та автентифікації;</w:t>
            </w:r>
          </w:p>
          <w:p w:rsidR="00540DE3" w:rsidRPr="00EE277D" w:rsidRDefault="004A1882" w:rsidP="00043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043AAD" w:rsidRPr="00043AAD">
              <w:rPr>
                <w:sz w:val="24"/>
                <w:szCs w:val="24"/>
              </w:rPr>
              <w:t xml:space="preserve"> у паперовій формі – під час особистого відвідування</w:t>
            </w:r>
            <w:r>
              <w:rPr>
                <w:sz w:val="24"/>
                <w:szCs w:val="24"/>
              </w:rPr>
              <w:t xml:space="preserve"> органу реєстрації або</w:t>
            </w:r>
            <w:r w:rsidR="00043AAD" w:rsidRPr="00043AAD">
              <w:rPr>
                <w:sz w:val="24"/>
                <w:szCs w:val="24"/>
              </w:rPr>
              <w:t xml:space="preserve"> центру надання адміністративних послуг (заява формується посадовою особою органу реєстрації з</w:t>
            </w:r>
            <w:r w:rsidR="00043AAD">
              <w:rPr>
                <w:sz w:val="24"/>
                <w:szCs w:val="24"/>
              </w:rPr>
              <w:t xml:space="preserve"> </w:t>
            </w:r>
            <w:r w:rsidR="00043AAD" w:rsidRPr="00043AAD">
              <w:rPr>
                <w:sz w:val="24"/>
                <w:szCs w:val="24"/>
              </w:rPr>
              <w:t>використанням відповідних програмно-технічних засобів та відтворюється у паперовій формі).</w:t>
            </w:r>
            <w:r w:rsidR="00043AAD">
              <w:rPr>
                <w:sz w:val="24"/>
                <w:szCs w:val="24"/>
              </w:rPr>
              <w:t xml:space="preserve"> </w:t>
            </w:r>
          </w:p>
        </w:tc>
      </w:tr>
      <w:tr w:rsidR="00F94EC9" w:rsidRPr="00F94EC9" w:rsidTr="00657BBD">
        <w:trPr>
          <w:gridAfter w:val="1"/>
          <w:wAfter w:w="12" w:type="pct"/>
          <w:trHeight w:val="741"/>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5C7277" w:rsidP="00C74B67">
            <w:pPr>
              <w:jc w:val="center"/>
              <w:rPr>
                <w:sz w:val="24"/>
                <w:szCs w:val="24"/>
                <w:lang w:eastAsia="uk-UA"/>
              </w:rPr>
            </w:pPr>
            <w:r>
              <w:rPr>
                <w:sz w:val="24"/>
                <w:szCs w:val="24"/>
                <w:lang w:eastAsia="uk-UA"/>
              </w:rPr>
              <w:t>10</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7707F0">
            <w:pPr>
              <w:jc w:val="left"/>
              <w:rPr>
                <w:sz w:val="24"/>
                <w:szCs w:val="24"/>
                <w:lang w:eastAsia="uk-UA"/>
              </w:rPr>
            </w:pPr>
            <w:r w:rsidRPr="00F94EC9">
              <w:rPr>
                <w:sz w:val="24"/>
                <w:szCs w:val="24"/>
                <w:lang w:eastAsia="uk-UA"/>
              </w:rPr>
              <w:t xml:space="preserve">Платність (безоплатність) </w:t>
            </w:r>
            <w:r w:rsidR="00F845D4">
              <w:rPr>
                <w:sz w:val="24"/>
                <w:szCs w:val="24"/>
                <w:lang w:eastAsia="uk-UA"/>
              </w:rPr>
              <w:t>надання адміністративної послуг</w:t>
            </w:r>
          </w:p>
        </w:tc>
        <w:tc>
          <w:tcPr>
            <w:tcW w:w="3013" w:type="pct"/>
            <w:tcBorders>
              <w:top w:val="outset" w:sz="6" w:space="0" w:color="000000"/>
              <w:left w:val="outset" w:sz="6" w:space="0" w:color="000000"/>
              <w:bottom w:val="outset" w:sz="6" w:space="0" w:color="000000"/>
              <w:right w:val="outset" w:sz="6" w:space="0" w:color="000000"/>
            </w:tcBorders>
            <w:hideMark/>
          </w:tcPr>
          <w:p w:rsidR="00F845D4" w:rsidRPr="00521E71" w:rsidRDefault="00521E71" w:rsidP="00540DE3">
            <w:pPr>
              <w:rPr>
                <w:sz w:val="24"/>
                <w:szCs w:val="24"/>
              </w:rPr>
            </w:pPr>
            <w:r w:rsidRPr="00521E71">
              <w:rPr>
                <w:sz w:val="24"/>
                <w:szCs w:val="24"/>
              </w:rPr>
              <w:t>Адміністративна послуга</w:t>
            </w:r>
            <w:r w:rsidR="00540DE3">
              <w:rPr>
                <w:sz w:val="24"/>
                <w:szCs w:val="24"/>
              </w:rPr>
              <w:t xml:space="preserve"> є</w:t>
            </w:r>
            <w:r w:rsidRPr="00521E71">
              <w:rPr>
                <w:sz w:val="24"/>
                <w:szCs w:val="24"/>
              </w:rPr>
              <w:t xml:space="preserve"> </w:t>
            </w:r>
            <w:r w:rsidR="00D02A11">
              <w:rPr>
                <w:sz w:val="24"/>
                <w:szCs w:val="24"/>
              </w:rPr>
              <w:t>безо</w:t>
            </w:r>
            <w:r w:rsidRPr="00521E71">
              <w:rPr>
                <w:sz w:val="24"/>
                <w:szCs w:val="24"/>
              </w:rPr>
              <w:t>платн</w:t>
            </w:r>
            <w:r w:rsidR="00540DE3">
              <w:rPr>
                <w:sz w:val="24"/>
                <w:szCs w:val="24"/>
              </w:rPr>
              <w:t>ою.</w:t>
            </w:r>
          </w:p>
        </w:tc>
      </w:tr>
      <w:tr w:rsidR="00980F80" w:rsidRPr="00F94EC9" w:rsidTr="00657BBD">
        <w:trPr>
          <w:gridAfter w:val="1"/>
          <w:wAfter w:w="12" w:type="pct"/>
          <w:trHeight w:val="560"/>
        </w:trPr>
        <w:tc>
          <w:tcPr>
            <w:tcW w:w="227" w:type="pct"/>
            <w:tcBorders>
              <w:top w:val="outset" w:sz="6" w:space="0" w:color="000000"/>
              <w:left w:val="outset" w:sz="6" w:space="0" w:color="000000"/>
              <w:bottom w:val="outset" w:sz="6" w:space="0" w:color="000000"/>
              <w:right w:val="outset" w:sz="6" w:space="0" w:color="000000"/>
            </w:tcBorders>
          </w:tcPr>
          <w:p w:rsidR="00980F80" w:rsidRPr="00F94EC9" w:rsidRDefault="000B13D4" w:rsidP="005C7277">
            <w:pPr>
              <w:jc w:val="center"/>
              <w:rPr>
                <w:sz w:val="24"/>
                <w:szCs w:val="24"/>
                <w:lang w:eastAsia="uk-UA"/>
              </w:rPr>
            </w:pPr>
            <w:r>
              <w:rPr>
                <w:sz w:val="24"/>
                <w:szCs w:val="24"/>
                <w:lang w:eastAsia="uk-UA"/>
              </w:rPr>
              <w:t>1</w:t>
            </w:r>
            <w:r w:rsidR="005C7277">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tcPr>
          <w:p w:rsidR="00980F80" w:rsidRPr="008B6EDD" w:rsidRDefault="00980F80" w:rsidP="008B6EDD">
            <w:pPr>
              <w:spacing w:before="60" w:after="60"/>
              <w:jc w:val="left"/>
              <w:rPr>
                <w:color w:val="000000"/>
                <w:sz w:val="24"/>
                <w:szCs w:val="24"/>
              </w:rPr>
            </w:pPr>
            <w:r w:rsidRPr="00980F80">
              <w:rPr>
                <w:color w:val="000000"/>
                <w:sz w:val="24"/>
                <w:szCs w:val="24"/>
              </w:rPr>
              <w:t>Нормативно-правові акти, на підставі яких стягується плата</w:t>
            </w:r>
          </w:p>
        </w:tc>
        <w:tc>
          <w:tcPr>
            <w:tcW w:w="3013" w:type="pct"/>
            <w:tcBorders>
              <w:top w:val="outset" w:sz="6" w:space="0" w:color="000000"/>
              <w:left w:val="outset" w:sz="6" w:space="0" w:color="000000"/>
              <w:bottom w:val="outset" w:sz="6" w:space="0" w:color="000000"/>
              <w:right w:val="outset" w:sz="6" w:space="0" w:color="000000"/>
            </w:tcBorders>
          </w:tcPr>
          <w:p w:rsidR="00980F80" w:rsidRDefault="00980F80" w:rsidP="00B76ED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1500D9" w:rsidRPr="00BF5121" w:rsidRDefault="001500D9" w:rsidP="00B76ED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p>
        </w:tc>
      </w:tr>
      <w:tr w:rsidR="00980F80"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980F80" w:rsidRPr="00F94EC9" w:rsidRDefault="000B13D4" w:rsidP="005C7277">
            <w:pPr>
              <w:jc w:val="center"/>
              <w:rPr>
                <w:sz w:val="24"/>
                <w:szCs w:val="24"/>
                <w:lang w:eastAsia="uk-UA"/>
              </w:rPr>
            </w:pPr>
            <w:r>
              <w:rPr>
                <w:sz w:val="24"/>
                <w:szCs w:val="24"/>
                <w:lang w:eastAsia="uk-UA"/>
              </w:rPr>
              <w:t>1</w:t>
            </w:r>
            <w:r w:rsidR="005C7277">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tcPr>
          <w:p w:rsidR="00980F80" w:rsidRPr="00980F80" w:rsidRDefault="00980F80" w:rsidP="00B76ED7">
            <w:pPr>
              <w:jc w:val="left"/>
              <w:rPr>
                <w:sz w:val="24"/>
                <w:szCs w:val="24"/>
                <w:lang w:eastAsia="uk-UA"/>
              </w:rPr>
            </w:pPr>
            <w:r w:rsidRPr="00980F80">
              <w:rPr>
                <w:color w:val="000000"/>
                <w:sz w:val="24"/>
                <w:szCs w:val="24"/>
              </w:rPr>
              <w:t>Розмір та порядок внесення плати (адміністративного збору) за адміністративну послугу</w:t>
            </w:r>
          </w:p>
        </w:tc>
        <w:tc>
          <w:tcPr>
            <w:tcW w:w="3013" w:type="pct"/>
            <w:tcBorders>
              <w:top w:val="outset" w:sz="6" w:space="0" w:color="000000"/>
              <w:left w:val="outset" w:sz="6" w:space="0" w:color="000000"/>
              <w:bottom w:val="outset" w:sz="6" w:space="0" w:color="000000"/>
              <w:right w:val="outset" w:sz="6" w:space="0" w:color="000000"/>
            </w:tcBorders>
          </w:tcPr>
          <w:p w:rsidR="00980F80" w:rsidRDefault="00980F80" w:rsidP="00BD4E5D">
            <w:pPr>
              <w:rPr>
                <w:b/>
                <w:color w:val="333333"/>
                <w:sz w:val="24"/>
                <w:szCs w:val="24"/>
                <w:shd w:val="clear" w:color="auto" w:fill="FFFFFF"/>
              </w:rPr>
            </w:pPr>
          </w:p>
          <w:p w:rsidR="001500D9" w:rsidRPr="00BC663C" w:rsidRDefault="001500D9" w:rsidP="00BD4E5D">
            <w:pPr>
              <w:rPr>
                <w:b/>
                <w:color w:val="333333"/>
                <w:sz w:val="24"/>
                <w:szCs w:val="24"/>
                <w:shd w:val="clear" w:color="auto" w:fill="FFFFFF"/>
              </w:rPr>
            </w:pPr>
            <w:r>
              <w:rPr>
                <w:b/>
                <w:color w:val="333333"/>
                <w:sz w:val="24"/>
                <w:szCs w:val="24"/>
                <w:shd w:val="clear" w:color="auto" w:fill="FFFFFF"/>
              </w:rPr>
              <w:t xml:space="preserve"> -</w:t>
            </w:r>
          </w:p>
        </w:tc>
      </w:tr>
      <w:tr w:rsidR="001F10DC"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C645D5" w:rsidRDefault="00C645D5" w:rsidP="00C74B67">
            <w:pPr>
              <w:jc w:val="center"/>
              <w:rPr>
                <w:sz w:val="24"/>
                <w:szCs w:val="24"/>
                <w:lang w:eastAsia="uk-UA"/>
              </w:rPr>
            </w:pPr>
          </w:p>
          <w:p w:rsidR="001F10DC" w:rsidRPr="00F94EC9" w:rsidRDefault="000B13D4" w:rsidP="005C7277">
            <w:pPr>
              <w:jc w:val="center"/>
              <w:rPr>
                <w:sz w:val="24"/>
                <w:szCs w:val="24"/>
                <w:lang w:eastAsia="uk-UA"/>
              </w:rPr>
            </w:pPr>
            <w:r>
              <w:rPr>
                <w:sz w:val="24"/>
                <w:szCs w:val="24"/>
                <w:lang w:eastAsia="uk-UA"/>
              </w:rPr>
              <w:t>1</w:t>
            </w:r>
            <w:r w:rsidR="005C7277">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tcPr>
          <w:p w:rsidR="00C645D5" w:rsidRDefault="00C645D5" w:rsidP="005322B4">
            <w:pPr>
              <w:jc w:val="left"/>
              <w:rPr>
                <w:color w:val="000000"/>
                <w:sz w:val="24"/>
                <w:szCs w:val="24"/>
              </w:rPr>
            </w:pPr>
          </w:p>
          <w:p w:rsidR="001F10DC" w:rsidRPr="001F10DC" w:rsidRDefault="001F10DC" w:rsidP="005322B4">
            <w:pPr>
              <w:jc w:val="left"/>
              <w:rPr>
                <w:sz w:val="24"/>
                <w:szCs w:val="24"/>
                <w:lang w:eastAsia="uk-UA"/>
              </w:rPr>
            </w:pPr>
            <w:r w:rsidRPr="001F10DC">
              <w:rPr>
                <w:color w:val="000000"/>
                <w:sz w:val="24"/>
                <w:szCs w:val="24"/>
              </w:rPr>
              <w:t>Розрахунковий рахунок для внесення плати</w:t>
            </w:r>
          </w:p>
        </w:tc>
        <w:tc>
          <w:tcPr>
            <w:tcW w:w="3013" w:type="pct"/>
            <w:tcBorders>
              <w:top w:val="outset" w:sz="6" w:space="0" w:color="000000"/>
              <w:left w:val="outset" w:sz="6" w:space="0" w:color="000000"/>
              <w:bottom w:val="outset" w:sz="6" w:space="0" w:color="000000"/>
              <w:right w:val="outset" w:sz="6" w:space="0" w:color="000000"/>
            </w:tcBorders>
          </w:tcPr>
          <w:p w:rsidR="00C645D5" w:rsidRDefault="00C645D5" w:rsidP="00CC5D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b/>
                <w:sz w:val="24"/>
                <w:szCs w:val="24"/>
              </w:rPr>
            </w:pPr>
          </w:p>
          <w:p w:rsidR="00041AC2" w:rsidRPr="003A4B8E" w:rsidRDefault="001500D9" w:rsidP="001500D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p>
        </w:tc>
      </w:tr>
      <w:tr w:rsidR="00F94EC9"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F03E60" w:rsidRPr="00F94EC9" w:rsidRDefault="000B13D4" w:rsidP="005C7277">
            <w:pPr>
              <w:jc w:val="center"/>
              <w:rPr>
                <w:sz w:val="24"/>
                <w:szCs w:val="24"/>
                <w:lang w:eastAsia="uk-UA"/>
              </w:rPr>
            </w:pPr>
            <w:r>
              <w:rPr>
                <w:sz w:val="24"/>
                <w:szCs w:val="24"/>
                <w:lang w:eastAsia="uk-UA"/>
              </w:rPr>
              <w:t>1</w:t>
            </w:r>
            <w:r w:rsidR="005C7277">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rsidR="00BF5121" w:rsidRPr="00F94EC9" w:rsidRDefault="00F03E60" w:rsidP="005322B4">
            <w:pPr>
              <w:jc w:val="left"/>
              <w:rPr>
                <w:sz w:val="24"/>
                <w:szCs w:val="24"/>
                <w:lang w:eastAsia="uk-UA"/>
              </w:rPr>
            </w:pPr>
            <w:r w:rsidRPr="00F94EC9">
              <w:rPr>
                <w:sz w:val="24"/>
                <w:szCs w:val="24"/>
                <w:lang w:eastAsia="uk-UA"/>
              </w:rPr>
              <w:t>Строк надання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966072" w:rsidRPr="00F37A9D" w:rsidRDefault="00966072" w:rsidP="001500D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У</w:t>
            </w:r>
            <w:r w:rsidR="008B6EDD">
              <w:rPr>
                <w:sz w:val="24"/>
                <w:szCs w:val="24"/>
              </w:rPr>
              <w:t xml:space="preserve"> день звернення</w:t>
            </w:r>
            <w:r w:rsidR="001500D9">
              <w:rPr>
                <w:sz w:val="24"/>
                <w:szCs w:val="24"/>
              </w:rPr>
              <w:t>.</w:t>
            </w:r>
          </w:p>
        </w:tc>
      </w:tr>
      <w:tr w:rsidR="00BF5121"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BF5121" w:rsidRPr="00F94EC9" w:rsidRDefault="00BF5121" w:rsidP="005C7277">
            <w:pPr>
              <w:jc w:val="center"/>
              <w:rPr>
                <w:sz w:val="24"/>
                <w:szCs w:val="24"/>
                <w:lang w:eastAsia="uk-UA"/>
              </w:rPr>
            </w:pPr>
            <w:r w:rsidRPr="00F94EC9">
              <w:rPr>
                <w:sz w:val="24"/>
                <w:szCs w:val="24"/>
                <w:lang w:eastAsia="uk-UA"/>
              </w:rPr>
              <w:t>1</w:t>
            </w:r>
            <w:r w:rsidR="005C7277">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tcPr>
          <w:p w:rsidR="00BF5121" w:rsidRPr="00F94EC9" w:rsidRDefault="00BF5121" w:rsidP="00874744">
            <w:pPr>
              <w:jc w:val="left"/>
              <w:rPr>
                <w:sz w:val="24"/>
                <w:szCs w:val="24"/>
                <w:lang w:eastAsia="uk-UA"/>
              </w:rPr>
            </w:pPr>
            <w:r w:rsidRPr="00F94EC9">
              <w:rPr>
                <w:sz w:val="24"/>
                <w:szCs w:val="24"/>
                <w:lang w:eastAsia="uk-UA"/>
              </w:rPr>
              <w:t xml:space="preserve">Перелік підстав відмови у </w:t>
            </w:r>
            <w:r w:rsidR="00874744">
              <w:rPr>
                <w:sz w:val="24"/>
                <w:szCs w:val="24"/>
                <w:lang w:eastAsia="uk-UA"/>
              </w:rPr>
              <w:t xml:space="preserve">наданні </w:t>
            </w:r>
            <w:r w:rsidR="00874744" w:rsidRPr="00F94EC9">
              <w:rPr>
                <w:sz w:val="24"/>
                <w:szCs w:val="24"/>
                <w:lang w:eastAsia="uk-UA"/>
              </w:rPr>
              <w:t>адміністративної послуги</w:t>
            </w:r>
            <w:r w:rsidR="00874744">
              <w:rPr>
                <w:sz w:val="24"/>
                <w:szCs w:val="24"/>
                <w:lang w:eastAsia="uk-UA"/>
              </w:rPr>
              <w:t xml:space="preserve"> </w:t>
            </w:r>
          </w:p>
        </w:tc>
        <w:tc>
          <w:tcPr>
            <w:tcW w:w="3013" w:type="pct"/>
            <w:tcBorders>
              <w:top w:val="outset" w:sz="6" w:space="0" w:color="000000"/>
              <w:left w:val="outset" w:sz="6" w:space="0" w:color="000000"/>
              <w:bottom w:val="outset" w:sz="6" w:space="0" w:color="000000"/>
              <w:right w:val="outset" w:sz="6" w:space="0" w:color="000000"/>
            </w:tcBorders>
          </w:tcPr>
          <w:p w:rsidR="004B6A01" w:rsidRPr="004B6A01" w:rsidRDefault="004B6A01" w:rsidP="004B6A01">
            <w:pPr>
              <w:rPr>
                <w:color w:val="333333"/>
                <w:sz w:val="24"/>
                <w:szCs w:val="24"/>
                <w:shd w:val="clear" w:color="auto" w:fill="FFFFFF"/>
              </w:rPr>
            </w:pPr>
            <w:bookmarkStart w:id="3" w:name="o371"/>
            <w:bookmarkStart w:id="4" w:name="o625"/>
            <w:bookmarkStart w:id="5" w:name="o545"/>
            <w:bookmarkEnd w:id="3"/>
            <w:bookmarkEnd w:id="4"/>
            <w:bookmarkEnd w:id="5"/>
            <w:r w:rsidRPr="004B6A01">
              <w:rPr>
                <w:color w:val="333333"/>
                <w:sz w:val="24"/>
                <w:szCs w:val="24"/>
                <w:shd w:val="clear" w:color="auto" w:fill="FFFFFF"/>
              </w:rPr>
              <w:t>Заявник  не подав або подав не в повному обсязі необхідні документи;</w:t>
            </w:r>
          </w:p>
          <w:p w:rsidR="00B9355E" w:rsidRPr="00430DFC" w:rsidRDefault="004B6A01" w:rsidP="004B6A01">
            <w:pPr>
              <w:rPr>
                <w:color w:val="333333"/>
                <w:sz w:val="24"/>
                <w:szCs w:val="24"/>
                <w:shd w:val="clear" w:color="auto" w:fill="FFFFFF"/>
              </w:rPr>
            </w:pPr>
            <w:r w:rsidRPr="004B6A01">
              <w:rPr>
                <w:color w:val="333333"/>
                <w:sz w:val="24"/>
                <w:szCs w:val="24"/>
                <w:shd w:val="clear" w:color="auto" w:fill="FFFFFF"/>
              </w:rPr>
              <w:t>У поданих заявником документах або відомостях містяться недостовірні відомості.</w:t>
            </w:r>
            <w:r>
              <w:rPr>
                <w:color w:val="333333"/>
                <w:sz w:val="24"/>
                <w:szCs w:val="24"/>
                <w:shd w:val="clear" w:color="auto" w:fill="FFFFFF"/>
              </w:rPr>
              <w:t xml:space="preserve"> </w:t>
            </w:r>
          </w:p>
        </w:tc>
      </w:tr>
      <w:tr w:rsidR="00BF5121"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BF5121" w:rsidRPr="00F94EC9" w:rsidRDefault="00BF5121" w:rsidP="005C7277">
            <w:pPr>
              <w:jc w:val="left"/>
              <w:rPr>
                <w:sz w:val="24"/>
                <w:szCs w:val="24"/>
                <w:lang w:eastAsia="uk-UA"/>
              </w:rPr>
            </w:pPr>
            <w:r w:rsidRPr="00F94EC9">
              <w:rPr>
                <w:sz w:val="24"/>
                <w:szCs w:val="24"/>
                <w:lang w:eastAsia="uk-UA"/>
              </w:rPr>
              <w:t>1</w:t>
            </w:r>
            <w:r w:rsidR="005C7277">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rsidR="00BF5121" w:rsidRPr="00F94EC9" w:rsidRDefault="00BF5121" w:rsidP="007707F0">
            <w:pPr>
              <w:jc w:val="left"/>
              <w:rPr>
                <w:sz w:val="24"/>
                <w:szCs w:val="24"/>
                <w:lang w:eastAsia="uk-UA"/>
              </w:rPr>
            </w:pPr>
            <w:r w:rsidRPr="00F94EC9">
              <w:rPr>
                <w:sz w:val="24"/>
                <w:szCs w:val="24"/>
                <w:lang w:eastAsia="uk-UA"/>
              </w:rPr>
              <w:t>Результат надання адміністративної послуги</w:t>
            </w:r>
          </w:p>
        </w:tc>
        <w:tc>
          <w:tcPr>
            <w:tcW w:w="3013" w:type="pct"/>
            <w:tcBorders>
              <w:top w:val="outset" w:sz="6" w:space="0" w:color="000000"/>
              <w:left w:val="outset" w:sz="6" w:space="0" w:color="000000"/>
              <w:bottom w:val="outset" w:sz="6" w:space="0" w:color="000000"/>
              <w:right w:val="outset" w:sz="6" w:space="0" w:color="000000"/>
            </w:tcBorders>
            <w:hideMark/>
          </w:tcPr>
          <w:p w:rsidR="00BF5121" w:rsidRPr="00765469" w:rsidRDefault="00DE50C8" w:rsidP="005A16E7">
            <w:pPr>
              <w:rPr>
                <w:sz w:val="24"/>
                <w:szCs w:val="24"/>
              </w:rPr>
            </w:pPr>
            <w:r w:rsidRPr="00DE50C8">
              <w:rPr>
                <w:sz w:val="22"/>
                <w:szCs w:val="22"/>
                <w:lang w:eastAsia="ru-RU"/>
              </w:rPr>
              <w:t>Отримання витягу з реєстру територіальної громади або відмова у видачі витягу з реєстру територіальної громади.</w:t>
            </w:r>
            <w:r>
              <w:rPr>
                <w:sz w:val="22"/>
                <w:szCs w:val="22"/>
                <w:lang w:eastAsia="ru-RU"/>
              </w:rPr>
              <w:t xml:space="preserve"> </w:t>
            </w:r>
          </w:p>
        </w:tc>
      </w:tr>
      <w:tr w:rsidR="000B13D4" w:rsidRPr="00F94EC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tcPr>
          <w:p w:rsidR="000B13D4" w:rsidRPr="00F94EC9" w:rsidRDefault="000B13D4" w:rsidP="005C7277">
            <w:pPr>
              <w:jc w:val="left"/>
              <w:rPr>
                <w:sz w:val="24"/>
                <w:szCs w:val="24"/>
                <w:lang w:eastAsia="uk-UA"/>
              </w:rPr>
            </w:pPr>
            <w:r>
              <w:rPr>
                <w:sz w:val="24"/>
                <w:szCs w:val="24"/>
                <w:lang w:eastAsia="uk-UA"/>
              </w:rPr>
              <w:t>1</w:t>
            </w:r>
            <w:r w:rsidR="005C7277">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tcPr>
          <w:p w:rsidR="000B13D4" w:rsidRPr="00F94EC9" w:rsidRDefault="000B13D4" w:rsidP="007707F0">
            <w:pPr>
              <w:jc w:val="left"/>
              <w:rPr>
                <w:sz w:val="24"/>
                <w:szCs w:val="24"/>
                <w:lang w:eastAsia="uk-UA"/>
              </w:rPr>
            </w:pPr>
            <w:r w:rsidRPr="00F94EC9">
              <w:rPr>
                <w:sz w:val="24"/>
                <w:szCs w:val="24"/>
                <w:lang w:eastAsia="uk-UA"/>
              </w:rPr>
              <w:t>Способи отримання відповіді (результату)</w:t>
            </w:r>
          </w:p>
        </w:tc>
        <w:tc>
          <w:tcPr>
            <w:tcW w:w="3013" w:type="pct"/>
            <w:tcBorders>
              <w:top w:val="outset" w:sz="6" w:space="0" w:color="000000"/>
              <w:left w:val="outset" w:sz="6" w:space="0" w:color="000000"/>
              <w:bottom w:val="outset" w:sz="6" w:space="0" w:color="000000"/>
              <w:right w:val="outset" w:sz="6" w:space="0" w:color="000000"/>
            </w:tcBorders>
          </w:tcPr>
          <w:p w:rsidR="000B13D4" w:rsidRPr="000B13D4" w:rsidRDefault="00606C91" w:rsidP="00FB4D8D">
            <w:pPr>
              <w:pStyle w:val="a3"/>
              <w:tabs>
                <w:tab w:val="left" w:pos="358"/>
              </w:tabs>
              <w:ind w:left="0"/>
              <w:rPr>
                <w:sz w:val="24"/>
                <w:szCs w:val="24"/>
                <w:shd w:val="clear" w:color="auto" w:fill="FFFFFF"/>
              </w:rPr>
            </w:pPr>
            <w:r w:rsidRPr="00606C91">
              <w:rPr>
                <w:sz w:val="24"/>
                <w:szCs w:val="24"/>
                <w:shd w:val="clear" w:color="auto" w:fill="FFFFFF"/>
              </w:rPr>
              <w:t>Отримання витягу з реєстру територіальної громади у органі реєстрації або центрі надання адміністративних послуг</w:t>
            </w:r>
            <w:r w:rsidR="00FB4D8D">
              <w:rPr>
                <w:sz w:val="24"/>
                <w:szCs w:val="24"/>
                <w:shd w:val="clear" w:color="auto" w:fill="FFFFFF"/>
              </w:rPr>
              <w:t>;</w:t>
            </w:r>
            <w:r w:rsidRPr="00606C91">
              <w:rPr>
                <w:sz w:val="24"/>
                <w:szCs w:val="24"/>
                <w:shd w:val="clear" w:color="auto" w:fill="FFFFFF"/>
              </w:rPr>
              <w:t xml:space="preserve">                                                                                                                                                                                                                                                                       Формування витягу з реєстру територіальної громади засобами Єдиного державного </w:t>
            </w:r>
            <w:proofErr w:type="spellStart"/>
            <w:r w:rsidRPr="00606C91">
              <w:rPr>
                <w:sz w:val="24"/>
                <w:szCs w:val="24"/>
                <w:shd w:val="clear" w:color="auto" w:fill="FFFFFF"/>
              </w:rPr>
              <w:t>вебпорталу</w:t>
            </w:r>
            <w:proofErr w:type="spellEnd"/>
            <w:r w:rsidRPr="00606C91">
              <w:rPr>
                <w:sz w:val="24"/>
                <w:szCs w:val="24"/>
                <w:shd w:val="clear" w:color="auto" w:fill="FFFFFF"/>
              </w:rPr>
              <w:t xml:space="preserve"> електронних послуг.</w:t>
            </w:r>
            <w:r>
              <w:rPr>
                <w:sz w:val="24"/>
                <w:szCs w:val="24"/>
                <w:shd w:val="clear" w:color="auto" w:fill="FFFFFF"/>
              </w:rPr>
              <w:t xml:space="preserve"> </w:t>
            </w:r>
          </w:p>
        </w:tc>
      </w:tr>
      <w:tr w:rsidR="00BF5121" w:rsidRPr="00563259" w:rsidTr="00657BBD">
        <w:trPr>
          <w:gridAfter w:val="1"/>
          <w:wAfter w:w="12" w:type="pct"/>
        </w:trPr>
        <w:tc>
          <w:tcPr>
            <w:tcW w:w="227" w:type="pct"/>
            <w:tcBorders>
              <w:top w:val="outset" w:sz="6" w:space="0" w:color="000000"/>
              <w:left w:val="outset" w:sz="6" w:space="0" w:color="000000"/>
              <w:bottom w:val="outset" w:sz="6" w:space="0" w:color="000000"/>
              <w:right w:val="outset" w:sz="6" w:space="0" w:color="000000"/>
            </w:tcBorders>
            <w:hideMark/>
          </w:tcPr>
          <w:p w:rsidR="00BF5121" w:rsidRPr="00563259" w:rsidRDefault="00BF5121" w:rsidP="005C7277">
            <w:pPr>
              <w:jc w:val="left"/>
              <w:rPr>
                <w:sz w:val="24"/>
                <w:szCs w:val="24"/>
                <w:lang w:eastAsia="uk-UA"/>
              </w:rPr>
            </w:pPr>
            <w:r w:rsidRPr="00563259">
              <w:rPr>
                <w:sz w:val="24"/>
                <w:szCs w:val="24"/>
                <w:lang w:eastAsia="uk-UA"/>
              </w:rPr>
              <w:t>1</w:t>
            </w:r>
            <w:r w:rsidR="005C7277">
              <w:rPr>
                <w:sz w:val="24"/>
                <w:szCs w:val="24"/>
                <w:lang w:eastAsia="uk-UA"/>
              </w:rPr>
              <w:t>8</w:t>
            </w:r>
          </w:p>
        </w:tc>
        <w:tc>
          <w:tcPr>
            <w:tcW w:w="1748" w:type="pct"/>
            <w:tcBorders>
              <w:top w:val="outset" w:sz="6" w:space="0" w:color="000000"/>
              <w:left w:val="outset" w:sz="6" w:space="0" w:color="000000"/>
              <w:bottom w:val="outset" w:sz="6" w:space="0" w:color="000000"/>
              <w:right w:val="outset" w:sz="6" w:space="0" w:color="000000"/>
            </w:tcBorders>
            <w:hideMark/>
          </w:tcPr>
          <w:p w:rsidR="00BF5121" w:rsidRDefault="000B13D4" w:rsidP="007707F0">
            <w:pPr>
              <w:jc w:val="left"/>
              <w:rPr>
                <w:sz w:val="24"/>
                <w:szCs w:val="24"/>
                <w:lang w:eastAsia="uk-UA"/>
              </w:rPr>
            </w:pPr>
            <w:r w:rsidRPr="00563259">
              <w:rPr>
                <w:sz w:val="24"/>
                <w:szCs w:val="24"/>
                <w:lang w:eastAsia="uk-UA"/>
              </w:rPr>
              <w:t>Примітка</w:t>
            </w:r>
          </w:p>
          <w:p w:rsidR="00C645D5" w:rsidRPr="00563259" w:rsidRDefault="00C645D5" w:rsidP="007707F0">
            <w:pPr>
              <w:jc w:val="left"/>
              <w:rPr>
                <w:sz w:val="24"/>
                <w:szCs w:val="24"/>
                <w:lang w:eastAsia="uk-UA"/>
              </w:rPr>
            </w:pPr>
          </w:p>
        </w:tc>
        <w:tc>
          <w:tcPr>
            <w:tcW w:w="3013" w:type="pct"/>
            <w:tcBorders>
              <w:top w:val="outset" w:sz="6" w:space="0" w:color="000000"/>
              <w:left w:val="outset" w:sz="6" w:space="0" w:color="000000"/>
              <w:bottom w:val="outset" w:sz="6" w:space="0" w:color="000000"/>
              <w:right w:val="outset" w:sz="6" w:space="0" w:color="000000"/>
            </w:tcBorders>
            <w:hideMark/>
          </w:tcPr>
          <w:p w:rsidR="00B079A7" w:rsidRDefault="00A87761" w:rsidP="00A87761">
            <w:pPr>
              <w:pStyle w:val="ad"/>
              <w:ind w:firstLine="0"/>
              <w:jc w:val="both"/>
              <w:rPr>
                <w:rFonts w:ascii="Times New Roman" w:hAnsi="Times New Roman"/>
                <w:color w:val="333333"/>
                <w:sz w:val="24"/>
                <w:szCs w:val="24"/>
                <w:shd w:val="clear" w:color="auto" w:fill="FFFFFF"/>
                <w:lang w:eastAsia="en-US"/>
              </w:rPr>
            </w:pPr>
            <w:bookmarkStart w:id="6" w:name="o638"/>
            <w:bookmarkEnd w:id="6"/>
            <w:r>
              <w:rPr>
                <w:rFonts w:ascii="Times New Roman" w:hAnsi="Times New Roman"/>
                <w:color w:val="333333"/>
                <w:sz w:val="24"/>
                <w:szCs w:val="24"/>
                <w:shd w:val="clear" w:color="auto" w:fill="FFFFFF"/>
                <w:lang w:eastAsia="en-US"/>
              </w:rPr>
              <w:t xml:space="preserve">  </w:t>
            </w:r>
            <w:r w:rsidR="00B079A7" w:rsidRPr="00B079A7">
              <w:rPr>
                <w:rFonts w:ascii="Times New Roman" w:hAnsi="Times New Roman"/>
                <w:color w:val="333333"/>
                <w:sz w:val="24"/>
                <w:szCs w:val="24"/>
                <w:shd w:val="clear" w:color="auto" w:fill="FFFFFF"/>
                <w:lang w:eastAsia="en-US"/>
              </w:rPr>
              <w:t>Витяги з реєстру територіальної громади, отримані в електронній або паперовій формі, мають однакову юридичну силу.</w:t>
            </w:r>
          </w:p>
          <w:p w:rsidR="00282AAB" w:rsidRPr="00B079A7" w:rsidRDefault="00282AAB" w:rsidP="00A87761">
            <w:pPr>
              <w:pStyle w:val="ad"/>
              <w:ind w:firstLine="0"/>
              <w:jc w:val="both"/>
              <w:rPr>
                <w:rFonts w:ascii="Times New Roman" w:hAnsi="Times New Roman"/>
                <w:color w:val="333333"/>
                <w:sz w:val="24"/>
                <w:szCs w:val="24"/>
                <w:shd w:val="clear" w:color="auto" w:fill="FFFFFF"/>
                <w:lang w:eastAsia="en-US"/>
              </w:rPr>
            </w:pPr>
          </w:p>
          <w:p w:rsidR="00E47EC4" w:rsidRDefault="00A87761" w:rsidP="00A87761">
            <w:pPr>
              <w:pStyle w:val="ad"/>
              <w:ind w:firstLine="0"/>
              <w:jc w:val="both"/>
              <w:rPr>
                <w:rFonts w:ascii="Times New Roman" w:hAnsi="Times New Roman"/>
                <w:color w:val="333333"/>
                <w:sz w:val="24"/>
                <w:szCs w:val="24"/>
                <w:shd w:val="clear" w:color="auto" w:fill="FFFFFF"/>
                <w:lang w:eastAsia="en-US"/>
              </w:rPr>
            </w:pPr>
            <w:r>
              <w:rPr>
                <w:rFonts w:ascii="Times New Roman" w:hAnsi="Times New Roman"/>
                <w:color w:val="333333"/>
                <w:sz w:val="24"/>
                <w:szCs w:val="24"/>
                <w:shd w:val="clear" w:color="auto" w:fill="FFFFFF"/>
                <w:lang w:eastAsia="en-US"/>
              </w:rPr>
              <w:t xml:space="preserve">  </w:t>
            </w:r>
            <w:r w:rsidR="00B079A7" w:rsidRPr="00B079A7">
              <w:rPr>
                <w:rFonts w:ascii="Times New Roman" w:hAnsi="Times New Roman"/>
                <w:color w:val="333333"/>
                <w:sz w:val="24"/>
                <w:szCs w:val="24"/>
                <w:shd w:val="clear" w:color="auto" w:fill="FFFFFF"/>
                <w:lang w:eastAsia="en-US"/>
              </w:rPr>
              <w:t>За зверненням особи, законного представника (представника) витяг з реєстру територіальної громади також може містити інформацію про попередні періоди задекларованого/зареєстрованого місця проживання (перебування) особи в адміністративно-територіальній одиниці за місцем звернення особи.</w:t>
            </w:r>
          </w:p>
          <w:p w:rsidR="00FE17FC" w:rsidRPr="00B079A7" w:rsidRDefault="00FE17FC" w:rsidP="00A87761">
            <w:pPr>
              <w:pStyle w:val="ad"/>
              <w:ind w:firstLine="0"/>
              <w:jc w:val="both"/>
              <w:rPr>
                <w:rFonts w:ascii="Times New Roman" w:hAnsi="Times New Roman"/>
                <w:color w:val="333333"/>
                <w:sz w:val="24"/>
                <w:szCs w:val="24"/>
                <w:shd w:val="clear" w:color="auto" w:fill="FFFFFF"/>
                <w:lang w:eastAsia="en-US"/>
              </w:rPr>
            </w:pPr>
          </w:p>
          <w:p w:rsidR="00630AF5" w:rsidRPr="002F2DD2" w:rsidRDefault="00B079A7" w:rsidP="00B079A7">
            <w:pPr>
              <w:pStyle w:val="ad"/>
              <w:ind w:firstLine="0"/>
              <w:jc w:val="both"/>
              <w:rPr>
                <w:rFonts w:ascii="Times New Roman" w:hAnsi="Times New Roman"/>
                <w:sz w:val="24"/>
                <w:szCs w:val="24"/>
              </w:rPr>
            </w:pPr>
            <w:r w:rsidRPr="00B079A7">
              <w:rPr>
                <w:rFonts w:ascii="Times New Roman" w:hAnsi="Times New Roman"/>
                <w:color w:val="333333"/>
                <w:sz w:val="24"/>
                <w:szCs w:val="24"/>
                <w:shd w:val="clear" w:color="auto" w:fill="FFFFFF"/>
                <w:lang w:eastAsia="en-US"/>
              </w:rPr>
              <w:lastRenderedPageBreak/>
              <w:t>Перевірка ви</w:t>
            </w:r>
            <w:r w:rsidR="00A22E2F">
              <w:rPr>
                <w:rFonts w:ascii="Times New Roman" w:hAnsi="Times New Roman"/>
                <w:color w:val="333333"/>
                <w:sz w:val="24"/>
                <w:szCs w:val="24"/>
                <w:shd w:val="clear" w:color="auto" w:fill="FFFFFF"/>
                <w:lang w:eastAsia="en-US"/>
              </w:rPr>
              <w:t>тягу проводиться за допомогою е</w:t>
            </w:r>
            <w:r w:rsidRPr="00B079A7">
              <w:rPr>
                <w:rFonts w:ascii="Times New Roman" w:hAnsi="Times New Roman"/>
                <w:color w:val="333333"/>
                <w:sz w:val="24"/>
                <w:szCs w:val="24"/>
                <w:shd w:val="clear" w:color="auto" w:fill="FFFFFF"/>
                <w:lang w:eastAsia="en-US"/>
              </w:rPr>
              <w:t>лектронних пристроїв шляхом зчитування унікального електронного ідентифікатора (QR-коду), який забезпечує отримання даних із відомчої інформаційної системи ДМС через</w:t>
            </w:r>
            <w:r w:rsidR="00A22E2F">
              <w:rPr>
                <w:rFonts w:ascii="Times New Roman" w:hAnsi="Times New Roman"/>
                <w:color w:val="333333"/>
                <w:sz w:val="24"/>
                <w:szCs w:val="24"/>
                <w:shd w:val="clear" w:color="auto" w:fill="FFFFFF"/>
                <w:lang w:eastAsia="en-US"/>
              </w:rPr>
              <w:t xml:space="preserve"> </w:t>
            </w:r>
            <w:r w:rsidRPr="00B079A7">
              <w:rPr>
                <w:rFonts w:ascii="Times New Roman" w:hAnsi="Times New Roman"/>
                <w:color w:val="333333"/>
                <w:sz w:val="24"/>
                <w:szCs w:val="24"/>
                <w:shd w:val="clear" w:color="auto" w:fill="FFFFFF"/>
                <w:lang w:eastAsia="en-US"/>
              </w:rPr>
              <w:t>єдину інформаційну систему МВС.</w:t>
            </w:r>
            <w:r>
              <w:rPr>
                <w:rFonts w:ascii="Times New Roman" w:hAnsi="Times New Roman"/>
                <w:color w:val="333333"/>
                <w:sz w:val="24"/>
                <w:szCs w:val="24"/>
                <w:shd w:val="clear" w:color="auto" w:fill="FFFFFF"/>
                <w:lang w:eastAsia="en-US"/>
              </w:rPr>
              <w:t xml:space="preserve"> </w:t>
            </w:r>
          </w:p>
        </w:tc>
      </w:tr>
    </w:tbl>
    <w:p w:rsidR="0059459D" w:rsidRPr="00563259" w:rsidRDefault="0059459D">
      <w:pPr>
        <w:rPr>
          <w:sz w:val="24"/>
          <w:szCs w:val="24"/>
        </w:rPr>
      </w:pPr>
      <w:bookmarkStart w:id="7" w:name="n43"/>
      <w:bookmarkEnd w:id="7"/>
    </w:p>
    <w:p w:rsidR="00AC1ADF" w:rsidRPr="00563259" w:rsidRDefault="00AC1ADF">
      <w:pPr>
        <w:rPr>
          <w:sz w:val="24"/>
          <w:szCs w:val="24"/>
        </w:rPr>
      </w:pPr>
    </w:p>
    <w:p w:rsidR="00AC1ADF" w:rsidRPr="00AC1ADF" w:rsidRDefault="00AC1ADF">
      <w:pPr>
        <w:rPr>
          <w:b/>
          <w:sz w:val="24"/>
          <w:szCs w:val="24"/>
        </w:rPr>
      </w:pPr>
    </w:p>
    <w:sectPr w:rsidR="00AC1ADF" w:rsidRPr="00AC1ADF" w:rsidSect="00F94EC9">
      <w:headerReference w:type="default" r:id="rId10"/>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147" w:rsidRDefault="00884147">
      <w:r>
        <w:separator/>
      </w:r>
    </w:p>
  </w:endnote>
  <w:endnote w:type="continuationSeparator" w:id="0">
    <w:p w:rsidR="00884147" w:rsidRDefault="0088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147" w:rsidRDefault="00884147">
      <w:r>
        <w:separator/>
      </w:r>
    </w:p>
  </w:footnote>
  <w:footnote w:type="continuationSeparator" w:id="0">
    <w:p w:rsidR="00884147" w:rsidRDefault="008841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F0" w:rsidRPr="003945B6" w:rsidRDefault="007707F0">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C8685F" w:rsidRPr="00C8685F">
      <w:rPr>
        <w:noProof/>
        <w:sz w:val="24"/>
        <w:szCs w:val="24"/>
        <w:lang w:val="ru-RU"/>
      </w:rPr>
      <w:t>2</w:t>
    </w:r>
    <w:r w:rsidRPr="003945B6">
      <w:rPr>
        <w:sz w:val="24"/>
        <w:szCs w:val="24"/>
      </w:rPr>
      <w:fldChar w:fldCharType="end"/>
    </w:r>
  </w:p>
  <w:p w:rsidR="007707F0" w:rsidRDefault="007707F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15:restartNumberingAfterBreak="0">
    <w:nsid w:val="0CE73123"/>
    <w:multiLevelType w:val="hybridMultilevel"/>
    <w:tmpl w:val="EC5AF3EE"/>
    <w:lvl w:ilvl="0" w:tplc="CFFCA08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F623374"/>
    <w:multiLevelType w:val="hybridMultilevel"/>
    <w:tmpl w:val="3306DFF6"/>
    <w:lvl w:ilvl="0" w:tplc="A85A1D9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FC342F1"/>
    <w:multiLevelType w:val="hybridMultilevel"/>
    <w:tmpl w:val="EEF498B0"/>
    <w:lvl w:ilvl="0" w:tplc="8C88A148">
      <w:start w:val="6"/>
      <w:numFmt w:val="bullet"/>
      <w:lvlText w:val="-"/>
      <w:lvlJc w:val="left"/>
      <w:pPr>
        <w:ind w:left="720" w:hanging="360"/>
      </w:pPr>
      <w:rPr>
        <w:rFonts w:ascii="Times New Roman" w:eastAsia="Times New Roman" w:hAnsi="Times New Roman" w:cs="Times New Roman" w:hint="default"/>
        <w:b/>
        <w:color w:val="3333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48F3797"/>
    <w:multiLevelType w:val="hybridMultilevel"/>
    <w:tmpl w:val="D33C62A2"/>
    <w:lvl w:ilvl="0" w:tplc="E81C2A8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EC6FB1"/>
    <w:multiLevelType w:val="hybridMultilevel"/>
    <w:tmpl w:val="709C8ED4"/>
    <w:lvl w:ilvl="0" w:tplc="FA2E816C">
      <w:start w:val="6"/>
      <w:numFmt w:val="bullet"/>
      <w:lvlText w:val="-"/>
      <w:lvlJc w:val="left"/>
      <w:pPr>
        <w:ind w:left="720" w:hanging="360"/>
      </w:pPr>
      <w:rPr>
        <w:rFonts w:ascii="Times New Roman" w:eastAsia="Times New Roman" w:hAnsi="Times New Roman" w:cs="Times New Roman" w:hint="default"/>
        <w:b w:val="0"/>
        <w:u w:val="no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C845A2F"/>
    <w:multiLevelType w:val="hybridMultilevel"/>
    <w:tmpl w:val="3C38B6E4"/>
    <w:lvl w:ilvl="0" w:tplc="C4FA1DA8">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2EF5"/>
    <w:rsid w:val="00030E1E"/>
    <w:rsid w:val="000324D8"/>
    <w:rsid w:val="00034B23"/>
    <w:rsid w:val="00041AC2"/>
    <w:rsid w:val="00042A7F"/>
    <w:rsid w:val="00043AAD"/>
    <w:rsid w:val="000605BE"/>
    <w:rsid w:val="00064FD4"/>
    <w:rsid w:val="00075DDF"/>
    <w:rsid w:val="00076D09"/>
    <w:rsid w:val="000830D8"/>
    <w:rsid w:val="00084C29"/>
    <w:rsid w:val="00085371"/>
    <w:rsid w:val="000857DD"/>
    <w:rsid w:val="00093473"/>
    <w:rsid w:val="00095B3D"/>
    <w:rsid w:val="000A7926"/>
    <w:rsid w:val="000B13D4"/>
    <w:rsid w:val="000B153E"/>
    <w:rsid w:val="000C20B5"/>
    <w:rsid w:val="000C77D7"/>
    <w:rsid w:val="000D14A7"/>
    <w:rsid w:val="000F2113"/>
    <w:rsid w:val="00115B24"/>
    <w:rsid w:val="00124905"/>
    <w:rsid w:val="00132394"/>
    <w:rsid w:val="00142A11"/>
    <w:rsid w:val="001500D9"/>
    <w:rsid w:val="001527C4"/>
    <w:rsid w:val="001611BA"/>
    <w:rsid w:val="001651D9"/>
    <w:rsid w:val="00170B00"/>
    <w:rsid w:val="001904BE"/>
    <w:rsid w:val="00192AA4"/>
    <w:rsid w:val="00194F75"/>
    <w:rsid w:val="00197B19"/>
    <w:rsid w:val="001A51C0"/>
    <w:rsid w:val="001B34C5"/>
    <w:rsid w:val="001B38CC"/>
    <w:rsid w:val="001C29C6"/>
    <w:rsid w:val="001C3F10"/>
    <w:rsid w:val="001D514F"/>
    <w:rsid w:val="001D5657"/>
    <w:rsid w:val="001E0E70"/>
    <w:rsid w:val="001F10DC"/>
    <w:rsid w:val="00200BCD"/>
    <w:rsid w:val="00211CD1"/>
    <w:rsid w:val="0021507C"/>
    <w:rsid w:val="00216288"/>
    <w:rsid w:val="00225BC6"/>
    <w:rsid w:val="00234BF6"/>
    <w:rsid w:val="002352E4"/>
    <w:rsid w:val="0023746A"/>
    <w:rsid w:val="002443DD"/>
    <w:rsid w:val="0025110F"/>
    <w:rsid w:val="00255780"/>
    <w:rsid w:val="00264EFA"/>
    <w:rsid w:val="002701F6"/>
    <w:rsid w:val="00273387"/>
    <w:rsid w:val="0027795F"/>
    <w:rsid w:val="002821F4"/>
    <w:rsid w:val="00282AAB"/>
    <w:rsid w:val="0029131C"/>
    <w:rsid w:val="0029223E"/>
    <w:rsid w:val="00294BCA"/>
    <w:rsid w:val="002A134F"/>
    <w:rsid w:val="002A6704"/>
    <w:rsid w:val="002C0B94"/>
    <w:rsid w:val="002C4C2F"/>
    <w:rsid w:val="002C5FE2"/>
    <w:rsid w:val="002F2DD2"/>
    <w:rsid w:val="00300716"/>
    <w:rsid w:val="00311DE0"/>
    <w:rsid w:val="00313492"/>
    <w:rsid w:val="003208ED"/>
    <w:rsid w:val="003214D6"/>
    <w:rsid w:val="0033083B"/>
    <w:rsid w:val="00335290"/>
    <w:rsid w:val="00344225"/>
    <w:rsid w:val="00350737"/>
    <w:rsid w:val="003522D4"/>
    <w:rsid w:val="003606B5"/>
    <w:rsid w:val="003636B8"/>
    <w:rsid w:val="00363A33"/>
    <w:rsid w:val="003945B6"/>
    <w:rsid w:val="00395BBB"/>
    <w:rsid w:val="003A0AB1"/>
    <w:rsid w:val="003A4B8E"/>
    <w:rsid w:val="003A68C7"/>
    <w:rsid w:val="003B7EAD"/>
    <w:rsid w:val="003D7614"/>
    <w:rsid w:val="003F0EDA"/>
    <w:rsid w:val="0040612D"/>
    <w:rsid w:val="00430DFC"/>
    <w:rsid w:val="00442486"/>
    <w:rsid w:val="00452873"/>
    <w:rsid w:val="00457B08"/>
    <w:rsid w:val="00463232"/>
    <w:rsid w:val="00470A92"/>
    <w:rsid w:val="00480B2C"/>
    <w:rsid w:val="00480BA1"/>
    <w:rsid w:val="00497481"/>
    <w:rsid w:val="004A1882"/>
    <w:rsid w:val="004A671C"/>
    <w:rsid w:val="004A6E6B"/>
    <w:rsid w:val="004B5E8A"/>
    <w:rsid w:val="004B6A01"/>
    <w:rsid w:val="004B708A"/>
    <w:rsid w:val="004D1FD1"/>
    <w:rsid w:val="004E0545"/>
    <w:rsid w:val="004E17FE"/>
    <w:rsid w:val="004E2850"/>
    <w:rsid w:val="004F06EE"/>
    <w:rsid w:val="004F26B0"/>
    <w:rsid w:val="004F324E"/>
    <w:rsid w:val="0050638B"/>
    <w:rsid w:val="00507AAA"/>
    <w:rsid w:val="00521B51"/>
    <w:rsid w:val="00521E71"/>
    <w:rsid w:val="0052271C"/>
    <w:rsid w:val="00523281"/>
    <w:rsid w:val="00526523"/>
    <w:rsid w:val="005322B4"/>
    <w:rsid w:val="005403D3"/>
    <w:rsid w:val="00540DE3"/>
    <w:rsid w:val="00554570"/>
    <w:rsid w:val="00563259"/>
    <w:rsid w:val="00580004"/>
    <w:rsid w:val="005809F6"/>
    <w:rsid w:val="00580F6C"/>
    <w:rsid w:val="00586539"/>
    <w:rsid w:val="00592154"/>
    <w:rsid w:val="0059459D"/>
    <w:rsid w:val="005959BD"/>
    <w:rsid w:val="005A16E7"/>
    <w:rsid w:val="005A2C3A"/>
    <w:rsid w:val="005B1B2C"/>
    <w:rsid w:val="005C1BA1"/>
    <w:rsid w:val="005C7277"/>
    <w:rsid w:val="005C7DFE"/>
    <w:rsid w:val="005E52B8"/>
    <w:rsid w:val="00605F7C"/>
    <w:rsid w:val="00606C91"/>
    <w:rsid w:val="0062083A"/>
    <w:rsid w:val="00622936"/>
    <w:rsid w:val="00624332"/>
    <w:rsid w:val="006254D4"/>
    <w:rsid w:val="00630AF5"/>
    <w:rsid w:val="006459A6"/>
    <w:rsid w:val="00646725"/>
    <w:rsid w:val="00657BBD"/>
    <w:rsid w:val="00687468"/>
    <w:rsid w:val="00690FCC"/>
    <w:rsid w:val="0069316D"/>
    <w:rsid w:val="006A01AC"/>
    <w:rsid w:val="006D7D9B"/>
    <w:rsid w:val="006E190D"/>
    <w:rsid w:val="006F6E17"/>
    <w:rsid w:val="00722219"/>
    <w:rsid w:val="00722A3F"/>
    <w:rsid w:val="00724F86"/>
    <w:rsid w:val="00732270"/>
    <w:rsid w:val="00750F9B"/>
    <w:rsid w:val="00764200"/>
    <w:rsid w:val="00765469"/>
    <w:rsid w:val="007707F0"/>
    <w:rsid w:val="007711B5"/>
    <w:rsid w:val="00776F22"/>
    <w:rsid w:val="00783197"/>
    <w:rsid w:val="007837EB"/>
    <w:rsid w:val="00791035"/>
    <w:rsid w:val="00791CD5"/>
    <w:rsid w:val="007A660F"/>
    <w:rsid w:val="007A7278"/>
    <w:rsid w:val="007B2FAE"/>
    <w:rsid w:val="007B4A2C"/>
    <w:rsid w:val="007B7B83"/>
    <w:rsid w:val="007C172C"/>
    <w:rsid w:val="007C259A"/>
    <w:rsid w:val="007E4A66"/>
    <w:rsid w:val="007E4E51"/>
    <w:rsid w:val="007E5313"/>
    <w:rsid w:val="007F625B"/>
    <w:rsid w:val="008008FA"/>
    <w:rsid w:val="00804F08"/>
    <w:rsid w:val="00805BC3"/>
    <w:rsid w:val="008123DA"/>
    <w:rsid w:val="00824963"/>
    <w:rsid w:val="00827847"/>
    <w:rsid w:val="0083035E"/>
    <w:rsid w:val="00833209"/>
    <w:rsid w:val="008334B1"/>
    <w:rsid w:val="0083712B"/>
    <w:rsid w:val="00842E04"/>
    <w:rsid w:val="00855785"/>
    <w:rsid w:val="00856E0C"/>
    <w:rsid w:val="00857E04"/>
    <w:rsid w:val="00857E81"/>
    <w:rsid w:val="00861A85"/>
    <w:rsid w:val="0086337F"/>
    <w:rsid w:val="00870CA5"/>
    <w:rsid w:val="00874744"/>
    <w:rsid w:val="0088155A"/>
    <w:rsid w:val="00884147"/>
    <w:rsid w:val="008852CC"/>
    <w:rsid w:val="008858A8"/>
    <w:rsid w:val="008871AA"/>
    <w:rsid w:val="008B02A2"/>
    <w:rsid w:val="008B1659"/>
    <w:rsid w:val="008B6EDD"/>
    <w:rsid w:val="008C0A98"/>
    <w:rsid w:val="008C1896"/>
    <w:rsid w:val="008C4F62"/>
    <w:rsid w:val="008C5688"/>
    <w:rsid w:val="008E61EE"/>
    <w:rsid w:val="008E7EDF"/>
    <w:rsid w:val="00902EBB"/>
    <w:rsid w:val="0090707D"/>
    <w:rsid w:val="00911F85"/>
    <w:rsid w:val="00915EE2"/>
    <w:rsid w:val="009179ED"/>
    <w:rsid w:val="009248B2"/>
    <w:rsid w:val="00945D2F"/>
    <w:rsid w:val="00946513"/>
    <w:rsid w:val="00946AD1"/>
    <w:rsid w:val="00951770"/>
    <w:rsid w:val="00951F7B"/>
    <w:rsid w:val="00955B2A"/>
    <w:rsid w:val="009620EA"/>
    <w:rsid w:val="00966072"/>
    <w:rsid w:val="00966CE0"/>
    <w:rsid w:val="00977CBC"/>
    <w:rsid w:val="0098007D"/>
    <w:rsid w:val="00980F80"/>
    <w:rsid w:val="009A51D6"/>
    <w:rsid w:val="009A69DD"/>
    <w:rsid w:val="009C7C5E"/>
    <w:rsid w:val="009D4329"/>
    <w:rsid w:val="009E185C"/>
    <w:rsid w:val="009F293B"/>
    <w:rsid w:val="009F7379"/>
    <w:rsid w:val="00A07DA4"/>
    <w:rsid w:val="00A113F5"/>
    <w:rsid w:val="00A1413E"/>
    <w:rsid w:val="00A22E2F"/>
    <w:rsid w:val="00A4278E"/>
    <w:rsid w:val="00A4484A"/>
    <w:rsid w:val="00A44AF5"/>
    <w:rsid w:val="00A7050D"/>
    <w:rsid w:val="00A724E3"/>
    <w:rsid w:val="00A74A5B"/>
    <w:rsid w:val="00A75394"/>
    <w:rsid w:val="00A82B8D"/>
    <w:rsid w:val="00A82E40"/>
    <w:rsid w:val="00A833F2"/>
    <w:rsid w:val="00A87761"/>
    <w:rsid w:val="00A92AD4"/>
    <w:rsid w:val="00A93784"/>
    <w:rsid w:val="00A976C5"/>
    <w:rsid w:val="00AA25EE"/>
    <w:rsid w:val="00AA7677"/>
    <w:rsid w:val="00AA7887"/>
    <w:rsid w:val="00AB0FA0"/>
    <w:rsid w:val="00AC1ADF"/>
    <w:rsid w:val="00AC2BD8"/>
    <w:rsid w:val="00AD0BC9"/>
    <w:rsid w:val="00AD1AAE"/>
    <w:rsid w:val="00AE06DD"/>
    <w:rsid w:val="00AE1A62"/>
    <w:rsid w:val="00AE65A0"/>
    <w:rsid w:val="00B079A7"/>
    <w:rsid w:val="00B226B4"/>
    <w:rsid w:val="00B22FA0"/>
    <w:rsid w:val="00B320CF"/>
    <w:rsid w:val="00B411EB"/>
    <w:rsid w:val="00B51941"/>
    <w:rsid w:val="00B52615"/>
    <w:rsid w:val="00B53C93"/>
    <w:rsid w:val="00B579ED"/>
    <w:rsid w:val="00B616C7"/>
    <w:rsid w:val="00B66F74"/>
    <w:rsid w:val="00B70569"/>
    <w:rsid w:val="00B76ED7"/>
    <w:rsid w:val="00B81FCA"/>
    <w:rsid w:val="00B868B8"/>
    <w:rsid w:val="00B90D80"/>
    <w:rsid w:val="00B9355E"/>
    <w:rsid w:val="00BA0008"/>
    <w:rsid w:val="00BA0133"/>
    <w:rsid w:val="00BA1526"/>
    <w:rsid w:val="00BB06FD"/>
    <w:rsid w:val="00BB6B2F"/>
    <w:rsid w:val="00BC1CBF"/>
    <w:rsid w:val="00BC3232"/>
    <w:rsid w:val="00BC663C"/>
    <w:rsid w:val="00BD4E5D"/>
    <w:rsid w:val="00BE13CA"/>
    <w:rsid w:val="00BE3E13"/>
    <w:rsid w:val="00BE5E7F"/>
    <w:rsid w:val="00BF5121"/>
    <w:rsid w:val="00BF7369"/>
    <w:rsid w:val="00C01979"/>
    <w:rsid w:val="00C0799F"/>
    <w:rsid w:val="00C12A33"/>
    <w:rsid w:val="00C2300F"/>
    <w:rsid w:val="00C42978"/>
    <w:rsid w:val="00C47C56"/>
    <w:rsid w:val="00C57E90"/>
    <w:rsid w:val="00C638C2"/>
    <w:rsid w:val="00C645D5"/>
    <w:rsid w:val="00C74B67"/>
    <w:rsid w:val="00C82BBF"/>
    <w:rsid w:val="00C8685F"/>
    <w:rsid w:val="00CA2F5F"/>
    <w:rsid w:val="00CA438F"/>
    <w:rsid w:val="00CB63F4"/>
    <w:rsid w:val="00CB7976"/>
    <w:rsid w:val="00CC122F"/>
    <w:rsid w:val="00CC3B23"/>
    <w:rsid w:val="00CC5DC1"/>
    <w:rsid w:val="00CC71EA"/>
    <w:rsid w:val="00CD0DD2"/>
    <w:rsid w:val="00CD1CA2"/>
    <w:rsid w:val="00CD5100"/>
    <w:rsid w:val="00CE35E7"/>
    <w:rsid w:val="00CF3F9D"/>
    <w:rsid w:val="00D02A11"/>
    <w:rsid w:val="00D03D12"/>
    <w:rsid w:val="00D054A6"/>
    <w:rsid w:val="00D122AF"/>
    <w:rsid w:val="00D223E6"/>
    <w:rsid w:val="00D2339F"/>
    <w:rsid w:val="00D27758"/>
    <w:rsid w:val="00D3062F"/>
    <w:rsid w:val="00D36D97"/>
    <w:rsid w:val="00D607C9"/>
    <w:rsid w:val="00D63392"/>
    <w:rsid w:val="00D7695F"/>
    <w:rsid w:val="00D92F17"/>
    <w:rsid w:val="00D972E4"/>
    <w:rsid w:val="00DA1733"/>
    <w:rsid w:val="00DA4928"/>
    <w:rsid w:val="00DB03D7"/>
    <w:rsid w:val="00DC2A9F"/>
    <w:rsid w:val="00DD003D"/>
    <w:rsid w:val="00DD09EF"/>
    <w:rsid w:val="00DD36A3"/>
    <w:rsid w:val="00DE0443"/>
    <w:rsid w:val="00DE2BCE"/>
    <w:rsid w:val="00DE50C8"/>
    <w:rsid w:val="00DE6CCD"/>
    <w:rsid w:val="00E016F5"/>
    <w:rsid w:val="00E163AC"/>
    <w:rsid w:val="00E20177"/>
    <w:rsid w:val="00E22DC3"/>
    <w:rsid w:val="00E275F4"/>
    <w:rsid w:val="00E3515D"/>
    <w:rsid w:val="00E37616"/>
    <w:rsid w:val="00E4029A"/>
    <w:rsid w:val="00E43F0B"/>
    <w:rsid w:val="00E445C3"/>
    <w:rsid w:val="00E47EC4"/>
    <w:rsid w:val="00E51A6F"/>
    <w:rsid w:val="00E55BA5"/>
    <w:rsid w:val="00E562B3"/>
    <w:rsid w:val="00E56D2D"/>
    <w:rsid w:val="00E62CED"/>
    <w:rsid w:val="00E71EE6"/>
    <w:rsid w:val="00E8689A"/>
    <w:rsid w:val="00E9323A"/>
    <w:rsid w:val="00E95018"/>
    <w:rsid w:val="00EA4C5E"/>
    <w:rsid w:val="00EA5023"/>
    <w:rsid w:val="00EA6632"/>
    <w:rsid w:val="00EC0468"/>
    <w:rsid w:val="00EC1566"/>
    <w:rsid w:val="00EC550D"/>
    <w:rsid w:val="00EE1889"/>
    <w:rsid w:val="00EE277D"/>
    <w:rsid w:val="00EE6F32"/>
    <w:rsid w:val="00EF1618"/>
    <w:rsid w:val="00EF59B5"/>
    <w:rsid w:val="00F03830"/>
    <w:rsid w:val="00F03964"/>
    <w:rsid w:val="00F03E60"/>
    <w:rsid w:val="00F04732"/>
    <w:rsid w:val="00F2101C"/>
    <w:rsid w:val="00F23101"/>
    <w:rsid w:val="00F246B4"/>
    <w:rsid w:val="00F37A9D"/>
    <w:rsid w:val="00F52ADF"/>
    <w:rsid w:val="00F845D4"/>
    <w:rsid w:val="00F94EC9"/>
    <w:rsid w:val="00FA04DC"/>
    <w:rsid w:val="00FA0EB1"/>
    <w:rsid w:val="00FA1369"/>
    <w:rsid w:val="00FA288F"/>
    <w:rsid w:val="00FA40A9"/>
    <w:rsid w:val="00FA4C26"/>
    <w:rsid w:val="00FB15F3"/>
    <w:rsid w:val="00FB3DD9"/>
    <w:rsid w:val="00FB4D8D"/>
    <w:rsid w:val="00FC1F2C"/>
    <w:rsid w:val="00FC6FDE"/>
    <w:rsid w:val="00FD13B0"/>
    <w:rsid w:val="00FD318A"/>
    <w:rsid w:val="00FD6E7F"/>
    <w:rsid w:val="00FE17FC"/>
    <w:rsid w:val="00FF4D0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A35D"/>
  <w15:docId w15:val="{FDEDFA0A-BCE2-469C-B7F8-3A79A296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paragraph" w:styleId="ab">
    <w:name w:val="Normal (Web)"/>
    <w:basedOn w:val="a"/>
    <w:uiPriority w:val="99"/>
    <w:semiHidden/>
    <w:rsid w:val="00C57E90"/>
    <w:pPr>
      <w:spacing w:before="100" w:beforeAutospacing="1" w:after="100" w:afterAutospacing="1"/>
      <w:jc w:val="left"/>
    </w:pPr>
    <w:rPr>
      <w:sz w:val="24"/>
      <w:szCs w:val="24"/>
      <w:lang w:eastAsia="uk-UA"/>
    </w:rPr>
  </w:style>
  <w:style w:type="character" w:styleId="ac">
    <w:name w:val="Hyperlink"/>
    <w:basedOn w:val="a0"/>
    <w:uiPriority w:val="99"/>
    <w:unhideWhenUsed/>
    <w:rsid w:val="00C57E90"/>
    <w:rPr>
      <w:color w:val="0000FF" w:themeColor="hyperlink"/>
      <w:u w:val="single"/>
    </w:rPr>
  </w:style>
  <w:style w:type="paragraph" w:customStyle="1" w:styleId="ad">
    <w:name w:val="Нормальний текст"/>
    <w:basedOn w:val="a"/>
    <w:uiPriority w:val="99"/>
    <w:rsid w:val="000B13D4"/>
    <w:pPr>
      <w:spacing w:before="120"/>
      <w:ind w:firstLine="567"/>
      <w:jc w:val="left"/>
    </w:pPr>
    <w:rPr>
      <w:rFonts w:ascii="Antiqua" w:hAnsi="Antiqua"/>
      <w:sz w:val="26"/>
      <w:szCs w:val="20"/>
      <w:lang w:eastAsia="ru-RU"/>
    </w:rPr>
  </w:style>
  <w:style w:type="paragraph" w:customStyle="1" w:styleId="rvps2">
    <w:name w:val="rvps2"/>
    <w:basedOn w:val="a"/>
    <w:rsid w:val="0033083B"/>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394">
      <w:bodyDiv w:val="1"/>
      <w:marLeft w:val="0"/>
      <w:marRight w:val="0"/>
      <w:marTop w:val="0"/>
      <w:marBottom w:val="0"/>
      <w:divBdr>
        <w:top w:val="none" w:sz="0" w:space="0" w:color="auto"/>
        <w:left w:val="none" w:sz="0" w:space="0" w:color="auto"/>
        <w:bottom w:val="none" w:sz="0" w:space="0" w:color="auto"/>
        <w:right w:val="none" w:sz="0" w:space="0" w:color="auto"/>
      </w:divBdr>
    </w:div>
    <w:div w:id="529027866">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1185">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7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549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61F10-80D5-4847-B293-9E9AA1AC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4687</Words>
  <Characters>2673</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Ірина Руденко</cp:lastModifiedBy>
  <cp:revision>9</cp:revision>
  <cp:lastPrinted>2025-01-09T14:02:00Z</cp:lastPrinted>
  <dcterms:created xsi:type="dcterms:W3CDTF">2025-01-09T14:14:00Z</dcterms:created>
  <dcterms:modified xsi:type="dcterms:W3CDTF">2025-01-13T09:19:00Z</dcterms:modified>
</cp:coreProperties>
</file>