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B6" w:rsidRPr="002F5DE9" w:rsidRDefault="008923BF" w:rsidP="00D22875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0" w:name="_Toc520370465"/>
      <w:bookmarkStart w:id="1" w:name="_Toc528320547"/>
      <w:bookmarkStart w:id="2" w:name="OLE_LINK2"/>
      <w:bookmarkStart w:id="3" w:name="OLE_LINK3"/>
      <w:r>
        <w:t>ПР</w:t>
      </w:r>
      <w:r w:rsidR="008C26B6" w:rsidRPr="002F5DE9">
        <w:t>иродні, соціально-економічнІ і містобудівні умови</w:t>
      </w:r>
      <w:bookmarkEnd w:id="0"/>
      <w:bookmarkEnd w:id="1"/>
    </w:p>
    <w:bookmarkEnd w:id="2"/>
    <w:bookmarkEnd w:id="3"/>
    <w:p w:rsidR="008C26B6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Місце розташування і рельєф</w:t>
      </w:r>
    </w:p>
    <w:p w:rsidR="007D0403" w:rsidRPr="002F5DE9" w:rsidRDefault="00457583" w:rsidP="00457583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М</w:t>
      </w:r>
      <w:r w:rsidR="00C96195">
        <w:rPr>
          <w:sz w:val="28"/>
        </w:rPr>
        <w:t>істо</w:t>
      </w:r>
      <w:r w:rsidRPr="002F5DE9">
        <w:rPr>
          <w:sz w:val="28"/>
        </w:rPr>
        <w:t xml:space="preserve"> Боярка розташоване у Києво-Святошинському району Київської області, на відстані 9,1 км від столиці </w:t>
      </w:r>
      <w:r w:rsidR="00C96195">
        <w:rPr>
          <w:sz w:val="28"/>
        </w:rPr>
        <w:t xml:space="preserve">- </w:t>
      </w:r>
      <w:r w:rsidRPr="002F5DE9">
        <w:rPr>
          <w:sz w:val="28"/>
        </w:rPr>
        <w:t>м. </w:t>
      </w:r>
      <w:r w:rsidR="00C96195">
        <w:rPr>
          <w:sz w:val="28"/>
        </w:rPr>
        <w:t>Київ</w:t>
      </w:r>
      <w:r w:rsidR="007D0403" w:rsidRPr="002F5DE9">
        <w:rPr>
          <w:sz w:val="28"/>
        </w:rPr>
        <w:t>.</w:t>
      </w:r>
      <w:r w:rsidR="00C96195">
        <w:rPr>
          <w:sz w:val="28"/>
        </w:rPr>
        <w:t xml:space="preserve"> </w:t>
      </w:r>
      <w:r w:rsidR="007D0403" w:rsidRPr="002F5DE9">
        <w:rPr>
          <w:sz w:val="28"/>
        </w:rPr>
        <w:t>Територія</w:t>
      </w:r>
      <w:r w:rsidR="00C96195">
        <w:rPr>
          <w:sz w:val="28"/>
          <w:lang w:val="ru-RU"/>
        </w:rPr>
        <w:t xml:space="preserve"> </w:t>
      </w:r>
      <w:proofErr w:type="spellStart"/>
      <w:r w:rsidR="00172E18">
        <w:rPr>
          <w:sz w:val="28"/>
          <w:lang w:val="ru-RU"/>
        </w:rPr>
        <w:t>проектування</w:t>
      </w:r>
      <w:proofErr w:type="spellEnd"/>
      <w:r w:rsidR="00172E18">
        <w:rPr>
          <w:sz w:val="28"/>
          <w:lang w:val="ru-RU"/>
        </w:rPr>
        <w:t xml:space="preserve"> </w:t>
      </w:r>
      <w:r w:rsidR="005872EE" w:rsidRPr="002F5DE9">
        <w:rPr>
          <w:sz w:val="28"/>
        </w:rPr>
        <w:t>розташована у південно-східній частині міста</w:t>
      </w:r>
      <w:r w:rsidR="00C96195">
        <w:rPr>
          <w:sz w:val="28"/>
        </w:rPr>
        <w:t>,</w:t>
      </w:r>
      <w:r w:rsidR="005872EE" w:rsidRPr="002F5DE9">
        <w:rPr>
          <w:sz w:val="28"/>
        </w:rPr>
        <w:t xml:space="preserve"> за </w:t>
      </w:r>
      <w:proofErr w:type="spellStart"/>
      <w:r w:rsidR="005872EE" w:rsidRPr="002F5DE9">
        <w:rPr>
          <w:sz w:val="28"/>
        </w:rPr>
        <w:t>адресою</w:t>
      </w:r>
      <w:proofErr w:type="spellEnd"/>
      <w:r w:rsidR="00C96195">
        <w:rPr>
          <w:sz w:val="28"/>
        </w:rPr>
        <w:t>:</w:t>
      </w:r>
      <w:r w:rsidR="005872EE" w:rsidRPr="002F5DE9">
        <w:rPr>
          <w:sz w:val="28"/>
        </w:rPr>
        <w:t xml:space="preserve"> вул. Соборності, 51. </w:t>
      </w:r>
      <w:r w:rsidR="00172E18" w:rsidRPr="00172E18">
        <w:rPr>
          <w:sz w:val="28"/>
        </w:rPr>
        <w:t>На південь від межі проектування</w:t>
      </w:r>
      <w:r w:rsidR="005872EE" w:rsidRPr="00172E18">
        <w:rPr>
          <w:sz w:val="28"/>
        </w:rPr>
        <w:t xml:space="preserve"> ДПТ</w:t>
      </w:r>
      <w:r w:rsidR="005872EE" w:rsidRPr="002F5DE9">
        <w:rPr>
          <w:sz w:val="28"/>
        </w:rPr>
        <w:t xml:space="preserve"> проходить межа м. Боярка</w:t>
      </w:r>
      <w:r w:rsidR="00172E18">
        <w:rPr>
          <w:sz w:val="28"/>
        </w:rPr>
        <w:t xml:space="preserve"> та </w:t>
      </w:r>
      <w:r w:rsidR="005872EE" w:rsidRPr="00C96195">
        <w:rPr>
          <w:sz w:val="28"/>
          <w:highlight w:val="yellow"/>
        </w:rPr>
        <w:t xml:space="preserve"> </w:t>
      </w:r>
      <w:r w:rsidR="005872EE" w:rsidRPr="00172E18">
        <w:rPr>
          <w:sz w:val="28"/>
        </w:rPr>
        <w:t>розташоване</w:t>
      </w:r>
      <w:r w:rsidR="005872EE" w:rsidRPr="002F5DE9">
        <w:rPr>
          <w:sz w:val="28"/>
        </w:rPr>
        <w:t xml:space="preserve"> Боярське лісництво</w:t>
      </w:r>
      <w:r w:rsidR="00A27E55">
        <w:rPr>
          <w:sz w:val="28"/>
        </w:rPr>
        <w:t xml:space="preserve"> (структурний підрозділ ВП НУБіП України «Боярська ЛДС»)</w:t>
      </w:r>
      <w:r w:rsidR="005872EE" w:rsidRPr="002F5DE9">
        <w:rPr>
          <w:sz w:val="28"/>
        </w:rPr>
        <w:t xml:space="preserve">. </w:t>
      </w:r>
    </w:p>
    <w:p w:rsidR="005872EE" w:rsidRPr="002F5DE9" w:rsidRDefault="005872EE" w:rsidP="00952865">
      <w:pPr>
        <w:spacing w:before="240"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В геоморфологічному відношенні територія має полого-хвилястий рельєф з деяки</w:t>
      </w:r>
      <w:r w:rsidR="00C74E3B" w:rsidRPr="002F5DE9">
        <w:rPr>
          <w:sz w:val="28"/>
        </w:rPr>
        <w:t>ми підвищеннями і пониженнями землі. Існуючі відмітки землі змінюються від 176,0 м на півдні до 171,0 м на півночі.</w:t>
      </w:r>
    </w:p>
    <w:p w:rsidR="008C26B6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Клімат</w:t>
      </w:r>
    </w:p>
    <w:p w:rsidR="007957F5" w:rsidRPr="007957F5" w:rsidRDefault="007957F5" w:rsidP="00A27E55">
      <w:pPr>
        <w:pStyle w:val="42"/>
        <w:shd w:val="clear" w:color="auto" w:fill="auto"/>
        <w:spacing w:before="0" w:line="276" w:lineRule="auto"/>
        <w:ind w:left="20" w:right="20"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Територія розташована в регіоні помірно-континентального клімату з характерними теплим літом та м’якою</w:t>
      </w:r>
      <w:r w:rsidR="00A27E5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частими відлигами</w:t>
      </w:r>
      <w:r w:rsidR="00A27E5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зимою.</w:t>
      </w:r>
    </w:p>
    <w:p w:rsidR="007957F5" w:rsidRPr="007957F5" w:rsidRDefault="007957F5" w:rsidP="00A27E55">
      <w:pPr>
        <w:pStyle w:val="42"/>
        <w:shd w:val="clear" w:color="auto" w:fill="auto"/>
        <w:spacing w:before="0" w:line="276" w:lineRule="auto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Характеристика кліматичних умов, основних метеорологічних показників, необхідних для </w:t>
      </w:r>
      <w:proofErr w:type="spellStart"/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обгрунтування</w:t>
      </w:r>
      <w:proofErr w:type="spellEnd"/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прийняття планувальних рішень, наведена за даними багаторічних спостережень по метеостанції «Київ-обсерваторія» (183 </w:t>
      </w:r>
      <w:proofErr w:type="spellStart"/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мБС</w:t>
      </w:r>
      <w:proofErr w:type="spellEnd"/>
      <w:r w:rsidRPr="007957F5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A27E55" w:rsidRPr="00C24E6C" w:rsidRDefault="00A27E55" w:rsidP="00A27E55">
      <w:pPr>
        <w:tabs>
          <w:tab w:val="left" w:pos="4021"/>
        </w:tabs>
        <w:spacing w:line="276" w:lineRule="auto"/>
        <w:ind w:firstLine="851"/>
        <w:jc w:val="both"/>
        <w:rPr>
          <w:sz w:val="28"/>
          <w:szCs w:val="28"/>
        </w:rPr>
      </w:pPr>
      <w:r w:rsidRPr="00C24E6C">
        <w:rPr>
          <w:sz w:val="28"/>
          <w:szCs w:val="28"/>
        </w:rPr>
        <w:t xml:space="preserve">Температура повітря: середньорічна +7,2оС, абсолютний мінімум -32оС, абсолютний максимум +39оС. </w:t>
      </w:r>
    </w:p>
    <w:p w:rsidR="00A27E55" w:rsidRPr="00C24E6C" w:rsidRDefault="00A27E55" w:rsidP="00A27E55">
      <w:pPr>
        <w:spacing w:line="276" w:lineRule="auto"/>
        <w:ind w:firstLine="851"/>
        <w:jc w:val="both"/>
        <w:rPr>
          <w:sz w:val="28"/>
          <w:szCs w:val="28"/>
        </w:rPr>
      </w:pPr>
      <w:r w:rsidRPr="00C24E6C">
        <w:rPr>
          <w:sz w:val="28"/>
          <w:szCs w:val="28"/>
        </w:rPr>
        <w:t xml:space="preserve">Опалювальний період: 187 діб. Глибина промерзання ґрунту (по МС </w:t>
      </w:r>
      <w:proofErr w:type="spellStart"/>
      <w:r w:rsidRPr="00C24E6C">
        <w:rPr>
          <w:sz w:val="28"/>
          <w:szCs w:val="28"/>
        </w:rPr>
        <w:t>Фастов</w:t>
      </w:r>
      <w:proofErr w:type="spellEnd"/>
      <w:r w:rsidRPr="00C24E6C">
        <w:rPr>
          <w:sz w:val="28"/>
          <w:szCs w:val="28"/>
        </w:rPr>
        <w:t xml:space="preserve">): середня </w:t>
      </w:r>
      <w:smartTag w:uri="urn:schemas-microsoft-com:office:smarttags" w:element="metricconverter">
        <w:smartTagPr>
          <w:attr w:name="ProductID" w:val="85 см"/>
        </w:smartTagPr>
        <w:r w:rsidRPr="00C24E6C">
          <w:rPr>
            <w:sz w:val="28"/>
            <w:szCs w:val="28"/>
          </w:rPr>
          <w:t>85 см</w:t>
        </w:r>
      </w:smartTag>
      <w:r w:rsidRPr="00C24E6C">
        <w:rPr>
          <w:sz w:val="28"/>
          <w:szCs w:val="28"/>
        </w:rPr>
        <w:t xml:space="preserve">, максимальна 151 см. Атмосферні опади: середньорічна кількість 610 мм. Висота снігового покриву: </w:t>
      </w:r>
      <w:proofErr w:type="spellStart"/>
      <w:r w:rsidRPr="00C24E6C">
        <w:rPr>
          <w:sz w:val="28"/>
          <w:szCs w:val="28"/>
        </w:rPr>
        <w:t>середньодекадна</w:t>
      </w:r>
      <w:proofErr w:type="spellEnd"/>
      <w:r w:rsidRPr="00C24E6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8 см"/>
        </w:smartTagPr>
        <w:r w:rsidRPr="00C24E6C">
          <w:rPr>
            <w:sz w:val="28"/>
            <w:szCs w:val="28"/>
          </w:rPr>
          <w:t>28 см</w:t>
        </w:r>
      </w:smartTag>
      <w:r w:rsidRPr="00C24E6C">
        <w:rPr>
          <w:sz w:val="28"/>
          <w:szCs w:val="28"/>
        </w:rPr>
        <w:t xml:space="preserve">, максимальна </w:t>
      </w:r>
      <w:smartTag w:uri="urn:schemas-microsoft-com:office:smarttags" w:element="metricconverter">
        <w:smartTagPr>
          <w:attr w:name="ProductID" w:val="75 см"/>
        </w:smartTagPr>
        <w:r w:rsidRPr="00C24E6C">
          <w:rPr>
            <w:sz w:val="28"/>
            <w:szCs w:val="28"/>
          </w:rPr>
          <w:t>75 см</w:t>
        </w:r>
      </w:smartTag>
      <w:r w:rsidRPr="00C24E6C">
        <w:rPr>
          <w:sz w:val="28"/>
          <w:szCs w:val="28"/>
        </w:rPr>
        <w:t>. Кількість днів з стійким сніговим покривом -102.</w:t>
      </w:r>
    </w:p>
    <w:p w:rsidR="00A27E55" w:rsidRPr="00C24E6C" w:rsidRDefault="00A27E55" w:rsidP="00A27E55">
      <w:pPr>
        <w:spacing w:line="276" w:lineRule="auto"/>
        <w:ind w:firstLine="851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У холодний період року переважають західні вітри, у теплий період – північно-західні.</w:t>
      </w:r>
    </w:p>
    <w:p w:rsidR="00410934" w:rsidRPr="002F5DE9" w:rsidRDefault="00410934" w:rsidP="00A27E5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Згідно будівельних норм, територія міста відноситься до І району, Північно-західного</w:t>
      </w:r>
      <w:r w:rsidR="005D4177" w:rsidRPr="002F5DE9">
        <w:rPr>
          <w:sz w:val="28"/>
        </w:rPr>
        <w:t xml:space="preserve">, відповідно до </w:t>
      </w:r>
      <w:r w:rsidRPr="002F5DE9">
        <w:rPr>
          <w:sz w:val="28"/>
        </w:rPr>
        <w:t>архітектурно-будівельно</w:t>
      </w:r>
      <w:r w:rsidR="005D4177" w:rsidRPr="002F5DE9">
        <w:rPr>
          <w:sz w:val="28"/>
        </w:rPr>
        <w:t xml:space="preserve">го </w:t>
      </w:r>
      <w:r w:rsidRPr="002F5DE9">
        <w:rPr>
          <w:sz w:val="28"/>
        </w:rPr>
        <w:t>кліматичного району</w:t>
      </w:r>
      <w:r w:rsidR="005D4177" w:rsidRPr="002F5DE9">
        <w:rPr>
          <w:sz w:val="28"/>
        </w:rPr>
        <w:t xml:space="preserve">вання України (додаток Б ДБН Б.2.2-12:2018), де при орієнтації світлових прорізів </w:t>
      </w:r>
      <w:r w:rsidR="007F3CD7" w:rsidRPr="002F5DE9">
        <w:rPr>
          <w:sz w:val="28"/>
        </w:rPr>
        <w:t>на 200-290</w:t>
      </w:r>
      <w:r w:rsidR="007F3CD7" w:rsidRPr="002F5DE9">
        <w:rPr>
          <w:rFonts w:ascii="Calibri" w:hAnsi="Calibri" w:cs="Calibri"/>
          <w:sz w:val="28"/>
        </w:rPr>
        <w:t xml:space="preserve">° у </w:t>
      </w:r>
      <w:r w:rsidR="005D4177" w:rsidRPr="002F5DE9">
        <w:rPr>
          <w:sz w:val="28"/>
        </w:rPr>
        <w:t>приміщен</w:t>
      </w:r>
      <w:r w:rsidR="007F3CD7" w:rsidRPr="002F5DE9">
        <w:rPr>
          <w:sz w:val="28"/>
        </w:rPr>
        <w:t>нях з постійним перебуванням людей і приміщень, де за технологічними і гігієнічними вимогами не допускається проникнення променів, прорізи повинні бути обладнані сонцезахистом (захист може буди забезпечено об’ємно-планувальним рішенням будинку).</w:t>
      </w:r>
    </w:p>
    <w:p w:rsidR="00410934" w:rsidRPr="002F5DE9" w:rsidRDefault="00410934" w:rsidP="00A27E5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Необхідно відмітити сприятливість кліматичних умов для планувального освоєння території, а наявність практично кругової рози вітру сприяє </w:t>
      </w:r>
      <w:r w:rsidRPr="002F5DE9">
        <w:rPr>
          <w:sz w:val="28"/>
        </w:rPr>
        <w:lastRenderedPageBreak/>
        <w:t>комфортності аераційного режиму території. Планувальне рішення враховує існуючий характер вітрового режиму.</w:t>
      </w:r>
    </w:p>
    <w:p w:rsidR="008C26B6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Геологічна будова та гідрогеологічні умови</w:t>
      </w:r>
    </w:p>
    <w:p w:rsidR="007F3CD7" w:rsidRPr="002F5DE9" w:rsidRDefault="007F3CD7" w:rsidP="007F3CD7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В </w:t>
      </w:r>
      <w:proofErr w:type="spellStart"/>
      <w:r w:rsidRPr="002F5DE9">
        <w:rPr>
          <w:sz w:val="28"/>
          <w:szCs w:val="28"/>
        </w:rPr>
        <w:t>геоструктурному</w:t>
      </w:r>
      <w:proofErr w:type="spellEnd"/>
      <w:r w:rsidRPr="002F5DE9">
        <w:rPr>
          <w:sz w:val="28"/>
          <w:szCs w:val="28"/>
        </w:rPr>
        <w:t xml:space="preserve"> відношенні територія, що проектується відноситься до лівобережної частини Дніпровсько-Донецької западини. </w:t>
      </w:r>
    </w:p>
    <w:p w:rsidR="007F3CD7" w:rsidRPr="002F5DE9" w:rsidRDefault="007F3CD7" w:rsidP="007F3CD7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В геологічній будові приймають участь відклади юрської, крейдової, палеогенової, неогенової і четвертинної систем.</w:t>
      </w:r>
    </w:p>
    <w:p w:rsidR="007F3CD7" w:rsidRPr="002F5DE9" w:rsidRDefault="007F3CD7" w:rsidP="00EB1CFF">
      <w:pPr>
        <w:spacing w:before="240"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Підземні води приурочені до різних </w:t>
      </w:r>
      <w:proofErr w:type="spellStart"/>
      <w:r w:rsidRPr="002F5DE9">
        <w:rPr>
          <w:sz w:val="28"/>
          <w:szCs w:val="28"/>
        </w:rPr>
        <w:t>стартиграфічних</w:t>
      </w:r>
      <w:proofErr w:type="spellEnd"/>
      <w:r w:rsidRPr="002F5DE9">
        <w:rPr>
          <w:sz w:val="28"/>
          <w:szCs w:val="28"/>
        </w:rPr>
        <w:t xml:space="preserve"> горизонтів, а практичне значення має водоносний комплекс четвертинних відкладів і водоносний горизонт </w:t>
      </w:r>
      <w:proofErr w:type="spellStart"/>
      <w:r w:rsidRPr="002F5DE9">
        <w:rPr>
          <w:sz w:val="28"/>
          <w:szCs w:val="28"/>
        </w:rPr>
        <w:t>Бучаксько</w:t>
      </w:r>
      <w:proofErr w:type="spellEnd"/>
      <w:r w:rsidRPr="002F5DE9">
        <w:rPr>
          <w:sz w:val="28"/>
          <w:szCs w:val="28"/>
        </w:rPr>
        <w:t>-кані</w:t>
      </w:r>
      <w:r w:rsidR="00EB1CFF" w:rsidRPr="002F5DE9">
        <w:rPr>
          <w:sz w:val="28"/>
          <w:szCs w:val="28"/>
        </w:rPr>
        <w:t>в</w:t>
      </w:r>
      <w:r w:rsidRPr="002F5DE9">
        <w:rPr>
          <w:sz w:val="28"/>
          <w:szCs w:val="28"/>
        </w:rPr>
        <w:t xml:space="preserve">ських і </w:t>
      </w:r>
      <w:proofErr w:type="spellStart"/>
      <w:r w:rsidRPr="002F5DE9">
        <w:rPr>
          <w:sz w:val="28"/>
          <w:szCs w:val="28"/>
        </w:rPr>
        <w:t>Се</w:t>
      </w:r>
      <w:r w:rsidR="00EB1CFF" w:rsidRPr="002F5DE9">
        <w:rPr>
          <w:sz w:val="28"/>
          <w:szCs w:val="28"/>
        </w:rPr>
        <w:t>номанських</w:t>
      </w:r>
      <w:proofErr w:type="spellEnd"/>
      <w:r w:rsidR="00EB1CFF" w:rsidRPr="002F5DE9">
        <w:rPr>
          <w:sz w:val="28"/>
          <w:szCs w:val="28"/>
        </w:rPr>
        <w:t xml:space="preserve"> відкладів. </w:t>
      </w:r>
      <w:proofErr w:type="spellStart"/>
      <w:r w:rsidRPr="002F5DE9">
        <w:rPr>
          <w:sz w:val="28"/>
          <w:szCs w:val="28"/>
        </w:rPr>
        <w:t>Водоутримуючі</w:t>
      </w:r>
      <w:proofErr w:type="spellEnd"/>
      <w:r w:rsidRPr="002F5DE9">
        <w:rPr>
          <w:sz w:val="28"/>
          <w:szCs w:val="28"/>
        </w:rPr>
        <w:t xml:space="preserve"> породи - піски різного гранулометричного складу з прошарками піщанику і стягненнями кремнію у нижній частині товщі потужністю від 30,6 до 40,0м.</w:t>
      </w:r>
    </w:p>
    <w:p w:rsidR="007F3CD7" w:rsidRPr="002F5DE9" w:rsidRDefault="007F3CD7" w:rsidP="007F3CD7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Глибина залягання від 10,0 до 48,0м. Води напірні, величина напору 8,8-15,0м. Дебіт свердловин 1,0 - 4,4 л/с при понижені 2,6-30,4м. Питомий дебіт 0,1-1,6 л/с. Води </w:t>
      </w:r>
      <w:proofErr w:type="spellStart"/>
      <w:r w:rsidRPr="002F5DE9">
        <w:rPr>
          <w:sz w:val="28"/>
          <w:szCs w:val="28"/>
        </w:rPr>
        <w:t>гідрокарбонатно</w:t>
      </w:r>
      <w:proofErr w:type="spellEnd"/>
      <w:r w:rsidRPr="002F5DE9">
        <w:rPr>
          <w:sz w:val="28"/>
          <w:szCs w:val="28"/>
        </w:rPr>
        <w:t xml:space="preserve">-кальцієві з мінералізацією 0,3-0,6 г/л, жорсткість 4,7-6,3 мг </w:t>
      </w:r>
      <w:proofErr w:type="spellStart"/>
      <w:r w:rsidRPr="002F5DE9">
        <w:rPr>
          <w:sz w:val="28"/>
          <w:szCs w:val="28"/>
        </w:rPr>
        <w:t>екв</w:t>
      </w:r>
      <w:proofErr w:type="spellEnd"/>
      <w:r w:rsidRPr="002F5DE9">
        <w:rPr>
          <w:sz w:val="28"/>
          <w:szCs w:val="28"/>
        </w:rPr>
        <w:t>/л. Горизонт є джерелом централізованого водопостачання м. Боярка.</w:t>
      </w:r>
    </w:p>
    <w:p w:rsidR="008C26B6" w:rsidRPr="002F5DE9" w:rsidRDefault="008C26B6" w:rsidP="00D22875">
      <w:pPr>
        <w:spacing w:before="24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Гідрографія</w:t>
      </w:r>
    </w:p>
    <w:p w:rsidR="007957F5" w:rsidRPr="00EC364C" w:rsidRDefault="007957F5" w:rsidP="007957F5">
      <w:pPr>
        <w:spacing w:line="276" w:lineRule="auto"/>
        <w:ind w:firstLine="851"/>
        <w:jc w:val="both"/>
        <w:rPr>
          <w:sz w:val="28"/>
          <w:szCs w:val="28"/>
        </w:rPr>
      </w:pPr>
      <w:r w:rsidRPr="00EC364C">
        <w:rPr>
          <w:sz w:val="28"/>
          <w:szCs w:val="28"/>
        </w:rPr>
        <w:t xml:space="preserve">В межах </w:t>
      </w:r>
      <w:r>
        <w:rPr>
          <w:sz w:val="28"/>
          <w:szCs w:val="28"/>
        </w:rPr>
        <w:t>території проектування</w:t>
      </w:r>
      <w:r w:rsidRPr="00EC364C">
        <w:rPr>
          <w:sz w:val="28"/>
          <w:szCs w:val="28"/>
        </w:rPr>
        <w:t xml:space="preserve"> водні об’єкти відсутні.</w:t>
      </w:r>
    </w:p>
    <w:p w:rsidR="00E37E53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Ґрунтовий покрив</w:t>
      </w:r>
    </w:p>
    <w:p w:rsidR="00DC6343" w:rsidRPr="002F5DE9" w:rsidRDefault="00DC6343" w:rsidP="00DC6343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Ґрунтовий покрив території представлений сірими опідзоленими</w:t>
      </w:r>
      <w:r w:rsidR="007957F5">
        <w:rPr>
          <w:sz w:val="28"/>
          <w:szCs w:val="28"/>
        </w:rPr>
        <w:t xml:space="preserve"> </w:t>
      </w:r>
      <w:proofErr w:type="spellStart"/>
      <w:r w:rsidRPr="002F5DE9">
        <w:rPr>
          <w:bCs/>
          <w:sz w:val="28"/>
          <w:szCs w:val="28"/>
        </w:rPr>
        <w:t>крупнопилувато-</w:t>
      </w:r>
      <w:r w:rsidRPr="002F5DE9">
        <w:rPr>
          <w:sz w:val="28"/>
          <w:szCs w:val="28"/>
        </w:rPr>
        <w:t>легкосуглинистими</w:t>
      </w:r>
      <w:proofErr w:type="spellEnd"/>
      <w:r w:rsidRPr="002F5DE9">
        <w:rPr>
          <w:sz w:val="28"/>
          <w:szCs w:val="28"/>
        </w:rPr>
        <w:t xml:space="preserve"> ґрунтами, що утворилися переважно на лесових породах і дерново- </w:t>
      </w:r>
      <w:proofErr w:type="spellStart"/>
      <w:r w:rsidRPr="002F5DE9">
        <w:rPr>
          <w:sz w:val="28"/>
          <w:szCs w:val="28"/>
        </w:rPr>
        <w:t>середньопідзолистими</w:t>
      </w:r>
      <w:proofErr w:type="spellEnd"/>
      <w:r w:rsidRPr="002F5DE9">
        <w:rPr>
          <w:sz w:val="28"/>
          <w:szCs w:val="28"/>
        </w:rPr>
        <w:t xml:space="preserve"> супіщаними ґрунтами. </w:t>
      </w:r>
    </w:p>
    <w:p w:rsidR="00DC6343" w:rsidRPr="002F5DE9" w:rsidRDefault="00DC6343" w:rsidP="00DC6343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Потужність ґрунтового покриву </w:t>
      </w:r>
      <w:r w:rsidR="007957F5">
        <w:rPr>
          <w:sz w:val="28"/>
          <w:szCs w:val="28"/>
        </w:rPr>
        <w:t>становить у середньому до 0,5м.</w:t>
      </w:r>
    </w:p>
    <w:p w:rsidR="008C26B6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Рослинність</w:t>
      </w:r>
    </w:p>
    <w:p w:rsidR="00D746FA" w:rsidRPr="002F5DE9" w:rsidRDefault="00880BA2" w:rsidP="00880BA2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На території </w:t>
      </w:r>
      <w:r w:rsidR="005328C5">
        <w:rPr>
          <w:sz w:val="28"/>
          <w:szCs w:val="28"/>
        </w:rPr>
        <w:t>проектування</w:t>
      </w:r>
      <w:r w:rsidR="007957F5">
        <w:rPr>
          <w:sz w:val="28"/>
          <w:szCs w:val="28"/>
        </w:rPr>
        <w:t xml:space="preserve"> р</w:t>
      </w:r>
      <w:r w:rsidR="00A762BC" w:rsidRPr="002F5DE9">
        <w:rPr>
          <w:sz w:val="28"/>
          <w:szCs w:val="28"/>
        </w:rPr>
        <w:t>озташовані</w:t>
      </w:r>
      <w:r w:rsidRPr="002F5DE9">
        <w:rPr>
          <w:sz w:val="28"/>
          <w:szCs w:val="28"/>
        </w:rPr>
        <w:t xml:space="preserve"> існуючі </w:t>
      </w:r>
      <w:r w:rsidR="007957F5">
        <w:rPr>
          <w:sz w:val="28"/>
          <w:szCs w:val="28"/>
        </w:rPr>
        <w:t>зелені насадження</w:t>
      </w:r>
      <w:r w:rsidR="005328C5" w:rsidRPr="005328C5">
        <w:rPr>
          <w:sz w:val="28"/>
          <w:szCs w:val="28"/>
          <w:lang w:val="ru-RU"/>
        </w:rPr>
        <w:t xml:space="preserve"> </w:t>
      </w:r>
      <w:r w:rsidR="00A762BC" w:rsidRPr="002F5DE9">
        <w:rPr>
          <w:sz w:val="28"/>
          <w:szCs w:val="28"/>
        </w:rPr>
        <w:t xml:space="preserve">обмеженого користування </w:t>
      </w:r>
      <w:r w:rsidR="007B6C13">
        <w:rPr>
          <w:sz w:val="28"/>
          <w:szCs w:val="28"/>
        </w:rPr>
        <w:t>та невпорядкована деревна</w:t>
      </w:r>
      <w:r w:rsidRPr="002F5DE9">
        <w:rPr>
          <w:sz w:val="28"/>
          <w:szCs w:val="28"/>
        </w:rPr>
        <w:t xml:space="preserve"> рослинні</w:t>
      </w:r>
      <w:r w:rsidR="007B6C13">
        <w:rPr>
          <w:sz w:val="28"/>
          <w:szCs w:val="28"/>
        </w:rPr>
        <w:t>сть</w:t>
      </w:r>
      <w:r w:rsidRPr="002F5DE9">
        <w:rPr>
          <w:sz w:val="28"/>
          <w:szCs w:val="28"/>
        </w:rPr>
        <w:t>.</w:t>
      </w:r>
    </w:p>
    <w:p w:rsidR="008C26B6" w:rsidRPr="002F5DE9" w:rsidRDefault="008C26B6" w:rsidP="00A762BC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Планувальні обмеження</w:t>
      </w:r>
    </w:p>
    <w:p w:rsidR="008258DF" w:rsidRDefault="008258DF" w:rsidP="008258DF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Детальним планом території визначені наступні існуючі планувальні обмеження, що розповсюджуються на територію проектування: </w:t>
      </w:r>
    </w:p>
    <w:p w:rsidR="006B441E" w:rsidRDefault="006B441E" w:rsidP="006B441E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6B441E">
        <w:rPr>
          <w:b/>
          <w:i/>
          <w:sz w:val="28"/>
          <w:szCs w:val="28"/>
        </w:rPr>
        <w:t>Червоні лінії вулиць</w:t>
      </w:r>
      <w:r>
        <w:rPr>
          <w:b/>
          <w:i/>
          <w:sz w:val="28"/>
          <w:szCs w:val="28"/>
        </w:rPr>
        <w:t>;</w:t>
      </w:r>
    </w:p>
    <w:p w:rsidR="006B441E" w:rsidRPr="006B441E" w:rsidRDefault="006B441E" w:rsidP="006B441E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Лінії регулювання забудови </w:t>
      </w:r>
      <w:r w:rsidRPr="008540B6">
        <w:rPr>
          <w:sz w:val="28"/>
          <w:szCs w:val="28"/>
        </w:rPr>
        <w:t>(</w:t>
      </w:r>
      <w:r w:rsidR="008540B6" w:rsidRPr="008540B6">
        <w:rPr>
          <w:sz w:val="28"/>
        </w:rPr>
        <w:t xml:space="preserve">між корпусами з палатними відділеннями і житловими чи громадськими будинками, а також червоними лініями – не менше 30 м; між лікувально-діагностичними корпусами, будинками </w:t>
      </w:r>
      <w:proofErr w:type="spellStart"/>
      <w:r w:rsidR="008540B6" w:rsidRPr="008540B6">
        <w:rPr>
          <w:sz w:val="28"/>
        </w:rPr>
        <w:lastRenderedPageBreak/>
        <w:t>амбулаторнополіклінічних</w:t>
      </w:r>
      <w:proofErr w:type="spellEnd"/>
      <w:r w:rsidR="008540B6" w:rsidRPr="008540B6">
        <w:rPr>
          <w:sz w:val="28"/>
        </w:rPr>
        <w:t xml:space="preserve"> закладів і житловими, громадськими будинками, а також червоними лініями – не менше 15 м;)</w:t>
      </w:r>
    </w:p>
    <w:p w:rsidR="008258DF" w:rsidRPr="002F5DE9" w:rsidRDefault="008258DF" w:rsidP="008258DF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Охоронні зони:</w:t>
      </w:r>
    </w:p>
    <w:p w:rsidR="005328C5" w:rsidRPr="005328C5" w:rsidRDefault="005328C5" w:rsidP="008258D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328C5">
        <w:rPr>
          <w:sz w:val="28"/>
          <w:szCs w:val="28"/>
        </w:rPr>
        <w:t xml:space="preserve">ТП – </w:t>
      </w:r>
      <w:r w:rsidR="00A27E55">
        <w:rPr>
          <w:sz w:val="28"/>
          <w:szCs w:val="28"/>
        </w:rPr>
        <w:t xml:space="preserve">10,0 м (до лікувально-діагностичних корпусів - </w:t>
      </w:r>
      <w:r w:rsidRPr="00A27E55">
        <w:rPr>
          <w:sz w:val="28"/>
          <w:szCs w:val="28"/>
          <w:lang w:val="ru-RU"/>
        </w:rPr>
        <w:t>25</w:t>
      </w:r>
      <w:r w:rsidR="00A27E55">
        <w:rPr>
          <w:sz w:val="28"/>
          <w:szCs w:val="28"/>
        </w:rPr>
        <w:t>,0 м, до корпусів поліклінік – 15,0 м);</w:t>
      </w:r>
    </w:p>
    <w:p w:rsidR="008258DF" w:rsidRPr="005328C5" w:rsidRDefault="00A27E55" w:rsidP="008258D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мережі </w:t>
      </w:r>
      <w:proofErr w:type="spellStart"/>
      <w:r w:rsidR="008258DF" w:rsidRPr="005328C5">
        <w:rPr>
          <w:sz w:val="28"/>
          <w:szCs w:val="28"/>
        </w:rPr>
        <w:t>госпитного</w:t>
      </w:r>
      <w:proofErr w:type="spellEnd"/>
      <w:r w:rsidR="008258DF" w:rsidRPr="005328C5">
        <w:rPr>
          <w:sz w:val="28"/>
          <w:szCs w:val="28"/>
        </w:rPr>
        <w:t xml:space="preserve"> водопроводу – 5,0 м;</w:t>
      </w:r>
    </w:p>
    <w:p w:rsidR="008258DF" w:rsidRPr="002F5DE9" w:rsidRDefault="008258DF" w:rsidP="008258D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мере</w:t>
      </w:r>
      <w:r w:rsidR="00EB1CFF" w:rsidRPr="002F5DE9">
        <w:rPr>
          <w:sz w:val="28"/>
          <w:szCs w:val="28"/>
        </w:rPr>
        <w:t>жі напірної каналізації – 5,0 м;</w:t>
      </w:r>
    </w:p>
    <w:p w:rsidR="00EB1CFF" w:rsidRPr="002F5DE9" w:rsidRDefault="00EB1CFF" w:rsidP="00EB1CF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газопроводу високого тиску – 10,0 м</w:t>
      </w:r>
      <w:r w:rsidR="008540B6">
        <w:rPr>
          <w:sz w:val="28"/>
          <w:szCs w:val="28"/>
        </w:rPr>
        <w:t>;</w:t>
      </w:r>
    </w:p>
    <w:p w:rsidR="008258DF" w:rsidRPr="002F5DE9" w:rsidRDefault="008258DF" w:rsidP="008258DF">
      <w:pPr>
        <w:spacing w:line="276" w:lineRule="auto"/>
        <w:ind w:left="360"/>
        <w:jc w:val="both"/>
        <w:rPr>
          <w:sz w:val="28"/>
          <w:szCs w:val="28"/>
        </w:rPr>
      </w:pPr>
      <w:r w:rsidRPr="002F5DE9">
        <w:rPr>
          <w:b/>
          <w:i/>
          <w:sz w:val="28"/>
          <w:szCs w:val="28"/>
        </w:rPr>
        <w:t>Зони санітарної охорони</w:t>
      </w:r>
      <w:r w:rsidR="008540B6">
        <w:rPr>
          <w:sz w:val="28"/>
          <w:szCs w:val="28"/>
        </w:rPr>
        <w:t xml:space="preserve"> свердловини – 30,0 м (діє до моменту демонтажу водозабору).</w:t>
      </w:r>
    </w:p>
    <w:p w:rsidR="008258DF" w:rsidRPr="002F5DE9" w:rsidRDefault="008258DF" w:rsidP="008258DF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Санітарно-захисні зони:</w:t>
      </w:r>
    </w:p>
    <w:p w:rsidR="008258DF" w:rsidRPr="002F5DE9" w:rsidRDefault="008258DF" w:rsidP="008258D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КНС – 20,0 м;</w:t>
      </w:r>
    </w:p>
    <w:p w:rsidR="008258DF" w:rsidRPr="002F5DE9" w:rsidRDefault="008258DF" w:rsidP="008258D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котельні – 20,0 м.</w:t>
      </w:r>
    </w:p>
    <w:p w:rsidR="00EB1CFF" w:rsidRPr="002F5DE9" w:rsidRDefault="008258DF" w:rsidP="00EB1CFF">
      <w:pPr>
        <w:spacing w:line="276" w:lineRule="auto"/>
        <w:ind w:left="360"/>
        <w:jc w:val="both"/>
        <w:rPr>
          <w:sz w:val="28"/>
          <w:szCs w:val="28"/>
        </w:rPr>
      </w:pPr>
      <w:r w:rsidRPr="002F5DE9">
        <w:rPr>
          <w:b/>
          <w:i/>
          <w:sz w:val="28"/>
          <w:szCs w:val="28"/>
        </w:rPr>
        <w:t>Пожежно-захисний розрив</w:t>
      </w:r>
      <w:r w:rsidR="007B6C13">
        <w:rPr>
          <w:b/>
          <w:i/>
          <w:sz w:val="28"/>
          <w:szCs w:val="28"/>
        </w:rPr>
        <w:t xml:space="preserve"> </w:t>
      </w:r>
      <w:r w:rsidR="009A320A" w:rsidRPr="00B2514C">
        <w:rPr>
          <w:sz w:val="28"/>
          <w:szCs w:val="28"/>
        </w:rPr>
        <w:t>від</w:t>
      </w:r>
      <w:r w:rsidR="00B2514C" w:rsidRPr="00B2514C">
        <w:rPr>
          <w:sz w:val="28"/>
          <w:szCs w:val="28"/>
        </w:rPr>
        <w:t xml:space="preserve"> лісових масивів</w:t>
      </w:r>
      <w:r w:rsidR="00B2514C">
        <w:rPr>
          <w:sz w:val="28"/>
          <w:szCs w:val="28"/>
        </w:rPr>
        <w:t xml:space="preserve"> </w:t>
      </w:r>
      <w:r w:rsidRPr="00B2514C">
        <w:rPr>
          <w:sz w:val="28"/>
          <w:szCs w:val="28"/>
        </w:rPr>
        <w:t>– 20</w:t>
      </w:r>
      <w:r w:rsidRPr="002F5DE9">
        <w:rPr>
          <w:sz w:val="28"/>
          <w:szCs w:val="28"/>
        </w:rPr>
        <w:t>,0 м.</w:t>
      </w:r>
    </w:p>
    <w:p w:rsidR="008C26B6" w:rsidRPr="002F5DE9" w:rsidRDefault="008C26B6" w:rsidP="00A762BC">
      <w:pPr>
        <w:pStyle w:val="a7"/>
        <w:spacing w:before="120" w:line="276" w:lineRule="auto"/>
        <w:ind w:left="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Інженерно-будівельна оцінка території</w:t>
      </w:r>
    </w:p>
    <w:p w:rsidR="00553EC0" w:rsidRPr="002F5DE9" w:rsidRDefault="00553EC0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Відповідно до ДБН </w:t>
      </w:r>
      <w:r w:rsidR="00952865" w:rsidRPr="002F5DE9">
        <w:rPr>
          <w:sz w:val="28"/>
          <w:szCs w:val="28"/>
        </w:rPr>
        <w:t>Б.2.2-12:2018</w:t>
      </w:r>
      <w:r w:rsidRPr="002F5DE9">
        <w:rPr>
          <w:sz w:val="28"/>
          <w:szCs w:val="28"/>
        </w:rPr>
        <w:t xml:space="preserve"> проведена інженерно-будівельна оцінка території. Виділена одна категорія територій: </w:t>
      </w:r>
    </w:p>
    <w:p w:rsidR="00553EC0" w:rsidRPr="002F5DE9" w:rsidRDefault="00553EC0" w:rsidP="00D22875">
      <w:pPr>
        <w:spacing w:line="276" w:lineRule="auto"/>
        <w:ind w:firstLine="851"/>
        <w:jc w:val="both"/>
        <w:rPr>
          <w:i/>
          <w:sz w:val="28"/>
          <w:szCs w:val="28"/>
          <w:u w:val="single"/>
        </w:rPr>
      </w:pPr>
      <w:r w:rsidRPr="002F5DE9">
        <w:rPr>
          <w:sz w:val="28"/>
          <w:szCs w:val="28"/>
        </w:rPr>
        <w:t xml:space="preserve">- </w:t>
      </w:r>
      <w:r w:rsidRPr="002F5DE9">
        <w:rPr>
          <w:i/>
          <w:sz w:val="28"/>
          <w:szCs w:val="28"/>
          <w:u w:val="single"/>
        </w:rPr>
        <w:t xml:space="preserve">Території, сприятливі для </w:t>
      </w:r>
      <w:r w:rsidR="00952865" w:rsidRPr="002F5DE9">
        <w:rPr>
          <w:i/>
          <w:sz w:val="28"/>
          <w:szCs w:val="28"/>
          <w:u w:val="single"/>
        </w:rPr>
        <w:t>будівництва</w:t>
      </w:r>
    </w:p>
    <w:p w:rsidR="00A024FA" w:rsidRPr="002F5DE9" w:rsidRDefault="00553EC0" w:rsidP="008258DF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В геоморфологічному відношенні територія розробки </w:t>
      </w:r>
      <w:r w:rsidR="00952865" w:rsidRPr="002F5DE9">
        <w:rPr>
          <w:sz w:val="28"/>
          <w:szCs w:val="28"/>
        </w:rPr>
        <w:t>має полого-хвилястий рельєф</w:t>
      </w:r>
      <w:r w:rsidRPr="002F5DE9">
        <w:rPr>
          <w:sz w:val="28"/>
          <w:szCs w:val="28"/>
        </w:rPr>
        <w:t>. Територія не потребує спеціальних заходів з інженерної підготовки.</w:t>
      </w:r>
    </w:p>
    <w:p w:rsidR="00FA0F1F" w:rsidRPr="002F5DE9" w:rsidRDefault="00FA0F1F" w:rsidP="00D22875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4" w:name="_Toc520370466"/>
      <w:bookmarkStart w:id="5" w:name="_Toc528320548"/>
      <w:r w:rsidRPr="002F5DE9">
        <w:t>ОЦІНКА ІСНУЮЧОЇ СИТУАЦІЇ</w:t>
      </w:r>
      <w:bookmarkEnd w:id="4"/>
      <w:bookmarkEnd w:id="5"/>
    </w:p>
    <w:p w:rsidR="00172E18" w:rsidRDefault="00167371" w:rsidP="00172E18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Територія</w:t>
      </w:r>
      <w:r w:rsidR="005328C5" w:rsidRPr="005328C5">
        <w:rPr>
          <w:sz w:val="28"/>
          <w:szCs w:val="28"/>
        </w:rPr>
        <w:t xml:space="preserve"> </w:t>
      </w:r>
      <w:r w:rsidR="005328C5">
        <w:rPr>
          <w:sz w:val="28"/>
          <w:szCs w:val="28"/>
        </w:rPr>
        <w:t xml:space="preserve">проектування </w:t>
      </w:r>
      <w:r w:rsidRPr="002F5DE9">
        <w:rPr>
          <w:sz w:val="28"/>
        </w:rPr>
        <w:t>розміщується в західній частині міст</w:t>
      </w:r>
      <w:r w:rsidR="00172E18">
        <w:rPr>
          <w:sz w:val="28"/>
        </w:rPr>
        <w:t>а Боярка по вул. Соборності, 51 та межує:</w:t>
      </w:r>
    </w:p>
    <w:p w:rsidR="00172E18" w:rsidRPr="00633F74" w:rsidRDefault="00172E18" w:rsidP="00172E1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На півночі - </w:t>
      </w:r>
      <w:r w:rsidR="00AA7C20" w:rsidRPr="00633F74">
        <w:rPr>
          <w:sz w:val="28"/>
        </w:rPr>
        <w:t xml:space="preserve"> з садибною житловою забудовою</w:t>
      </w:r>
      <w:r w:rsidRPr="00633F74">
        <w:rPr>
          <w:sz w:val="28"/>
        </w:rPr>
        <w:t>;</w:t>
      </w:r>
    </w:p>
    <w:p w:rsidR="00172E18" w:rsidRDefault="00B15CB1" w:rsidP="00A27E55">
      <w:pPr>
        <w:spacing w:line="276" w:lineRule="auto"/>
        <w:ind w:firstLine="851"/>
        <w:jc w:val="both"/>
        <w:rPr>
          <w:sz w:val="28"/>
        </w:rPr>
      </w:pPr>
      <w:r w:rsidRPr="00633F74">
        <w:rPr>
          <w:sz w:val="28"/>
        </w:rPr>
        <w:t>Н</w:t>
      </w:r>
      <w:r w:rsidR="00167371" w:rsidRPr="00633F74">
        <w:rPr>
          <w:sz w:val="28"/>
        </w:rPr>
        <w:t xml:space="preserve">а </w:t>
      </w:r>
      <w:r w:rsidR="00FA0F1F" w:rsidRPr="00633F74">
        <w:rPr>
          <w:sz w:val="28"/>
        </w:rPr>
        <w:t xml:space="preserve">півдні </w:t>
      </w:r>
      <w:r w:rsidR="00172E18" w:rsidRPr="00633F74">
        <w:rPr>
          <w:sz w:val="28"/>
        </w:rPr>
        <w:t>–</w:t>
      </w:r>
      <w:r w:rsidR="00AA7C20" w:rsidRPr="00633F74">
        <w:rPr>
          <w:sz w:val="28"/>
        </w:rPr>
        <w:t xml:space="preserve"> </w:t>
      </w:r>
      <w:r w:rsidR="00172E18" w:rsidRPr="00633F74">
        <w:rPr>
          <w:sz w:val="28"/>
        </w:rPr>
        <w:t xml:space="preserve">з </w:t>
      </w:r>
      <w:r w:rsidR="00AA7C20" w:rsidRPr="00633F74">
        <w:rPr>
          <w:sz w:val="28"/>
        </w:rPr>
        <w:t>Боярськ</w:t>
      </w:r>
      <w:r w:rsidR="00172E18" w:rsidRPr="00633F74">
        <w:rPr>
          <w:sz w:val="28"/>
        </w:rPr>
        <w:t>им</w:t>
      </w:r>
      <w:r w:rsidR="00AA7C20" w:rsidRPr="00633F74">
        <w:rPr>
          <w:sz w:val="28"/>
        </w:rPr>
        <w:t xml:space="preserve"> лісництво</w:t>
      </w:r>
      <w:r w:rsidR="00172E18" w:rsidRPr="00633F74">
        <w:rPr>
          <w:sz w:val="28"/>
        </w:rPr>
        <w:t>м</w:t>
      </w:r>
      <w:r w:rsidR="00A27E55">
        <w:rPr>
          <w:sz w:val="28"/>
        </w:rPr>
        <w:t xml:space="preserve"> (структурний підрозділ ВП НУБіП України «Боярська ЛДС»)</w:t>
      </w:r>
      <w:r w:rsidR="00172E18" w:rsidRPr="00633F74">
        <w:rPr>
          <w:sz w:val="28"/>
        </w:rPr>
        <w:t>;</w:t>
      </w:r>
    </w:p>
    <w:p w:rsidR="00633F74" w:rsidRDefault="00B15CB1" w:rsidP="00172E18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Н</w:t>
      </w:r>
      <w:r w:rsidR="00FA0F1F" w:rsidRPr="002F5DE9">
        <w:rPr>
          <w:sz w:val="28"/>
        </w:rPr>
        <w:t xml:space="preserve">а заході </w:t>
      </w:r>
      <w:r w:rsidR="00172E18">
        <w:rPr>
          <w:sz w:val="28"/>
        </w:rPr>
        <w:t>-</w:t>
      </w:r>
      <w:r w:rsidR="00372C7F" w:rsidRPr="002F5DE9">
        <w:rPr>
          <w:sz w:val="28"/>
        </w:rPr>
        <w:t xml:space="preserve"> з громадською забудовою (культова споруда) та</w:t>
      </w:r>
      <w:r w:rsidR="00633F74">
        <w:rPr>
          <w:sz w:val="28"/>
        </w:rPr>
        <w:t xml:space="preserve"> </w:t>
      </w:r>
      <w:r w:rsidR="00AA7C20" w:rsidRPr="002F5DE9">
        <w:rPr>
          <w:sz w:val="28"/>
        </w:rPr>
        <w:t>садибна житлова та багатоквартирна забудова</w:t>
      </w:r>
      <w:r w:rsidR="00633F74">
        <w:rPr>
          <w:sz w:val="28"/>
        </w:rPr>
        <w:t>;</w:t>
      </w:r>
    </w:p>
    <w:p w:rsidR="00FA0F1F" w:rsidRPr="002F5DE9" w:rsidRDefault="00E856F8" w:rsidP="00172E18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Н</w:t>
      </w:r>
      <w:r w:rsidR="00AA7C20" w:rsidRPr="002F5DE9">
        <w:rPr>
          <w:sz w:val="28"/>
        </w:rPr>
        <w:t xml:space="preserve">а сході </w:t>
      </w:r>
      <w:r w:rsidRPr="002F5DE9">
        <w:rPr>
          <w:sz w:val="28"/>
        </w:rPr>
        <w:t>територія проектування межує з</w:t>
      </w:r>
      <w:r w:rsidR="00AA7C20" w:rsidRPr="002F5DE9">
        <w:rPr>
          <w:sz w:val="28"/>
        </w:rPr>
        <w:t xml:space="preserve"> комунальною забудовою</w:t>
      </w:r>
      <w:r w:rsidR="00FA0F1F" w:rsidRPr="002F5DE9">
        <w:rPr>
          <w:sz w:val="28"/>
        </w:rPr>
        <w:t>.</w:t>
      </w:r>
    </w:p>
    <w:p w:rsidR="0041207E" w:rsidRPr="002F5DE9" w:rsidRDefault="009B6F3F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</w:t>
      </w:r>
      <w:r w:rsidR="00FA0F1F" w:rsidRPr="002F5DE9">
        <w:rPr>
          <w:sz w:val="28"/>
        </w:rPr>
        <w:t xml:space="preserve">лоща </w:t>
      </w:r>
      <w:r w:rsidR="00D21153">
        <w:rPr>
          <w:sz w:val="28"/>
        </w:rPr>
        <w:t xml:space="preserve">в межах </w:t>
      </w:r>
      <w:r w:rsidR="00FA0F1F" w:rsidRPr="002F5DE9">
        <w:rPr>
          <w:sz w:val="28"/>
        </w:rPr>
        <w:t>проектування визначена</w:t>
      </w:r>
      <w:r w:rsidRPr="002F5DE9">
        <w:rPr>
          <w:sz w:val="28"/>
        </w:rPr>
        <w:t xml:space="preserve"> відповідно до</w:t>
      </w:r>
      <w:r w:rsidR="00FA0F1F" w:rsidRPr="002F5DE9">
        <w:rPr>
          <w:sz w:val="28"/>
        </w:rPr>
        <w:t xml:space="preserve"> завдання і складає </w:t>
      </w:r>
      <w:r w:rsidR="00B15CB1" w:rsidRPr="002F5DE9">
        <w:rPr>
          <w:sz w:val="28"/>
        </w:rPr>
        <w:t>6,9278</w:t>
      </w:r>
      <w:r w:rsidR="00FA0F1F" w:rsidRPr="002F5DE9">
        <w:rPr>
          <w:sz w:val="28"/>
        </w:rPr>
        <w:t xml:space="preserve"> га. </w:t>
      </w:r>
      <w:r w:rsidR="009E0286" w:rsidRPr="002F5DE9">
        <w:rPr>
          <w:sz w:val="28"/>
        </w:rPr>
        <w:t>Ділянка, на яку розробляється ДПТ</w:t>
      </w:r>
      <w:r w:rsidR="00D21153">
        <w:rPr>
          <w:sz w:val="28"/>
        </w:rPr>
        <w:t xml:space="preserve"> </w:t>
      </w:r>
      <w:r w:rsidRPr="002F5DE9">
        <w:rPr>
          <w:sz w:val="28"/>
        </w:rPr>
        <w:t xml:space="preserve">за цільовим призначенням визначена - </w:t>
      </w:r>
      <w:r w:rsidR="009E0286" w:rsidRPr="002F5DE9">
        <w:rPr>
          <w:sz w:val="28"/>
        </w:rPr>
        <w:t xml:space="preserve">для </w:t>
      </w:r>
      <w:r w:rsidR="00B15CB1" w:rsidRPr="002F5DE9">
        <w:rPr>
          <w:sz w:val="28"/>
        </w:rPr>
        <w:t>будівництва та обслуговування закладів охорони здоров’я та соціальної допомоги</w:t>
      </w:r>
      <w:r w:rsidR="009E0286" w:rsidRPr="002F5DE9">
        <w:rPr>
          <w:sz w:val="28"/>
        </w:rPr>
        <w:t>.</w:t>
      </w:r>
    </w:p>
    <w:p w:rsidR="00B15CB1" w:rsidRPr="002F5DE9" w:rsidRDefault="005328C5" w:rsidP="00D22875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В межах проектування ДПТ </w:t>
      </w:r>
      <w:r w:rsidR="00D21153">
        <w:rPr>
          <w:sz w:val="28"/>
        </w:rPr>
        <w:t>розташований</w:t>
      </w:r>
      <w:r w:rsidR="00B15CB1" w:rsidRPr="002F5DE9">
        <w:rPr>
          <w:sz w:val="28"/>
        </w:rPr>
        <w:t xml:space="preserve"> </w:t>
      </w:r>
      <w:r w:rsidR="009A320A">
        <w:rPr>
          <w:sz w:val="28"/>
        </w:rPr>
        <w:t>заклад охорони здоров’я</w:t>
      </w:r>
      <w:r w:rsidR="00D97A0F">
        <w:rPr>
          <w:sz w:val="28"/>
        </w:rPr>
        <w:t xml:space="preserve"> (вторинної медичної допомоги)</w:t>
      </w:r>
      <w:r w:rsidR="009A320A">
        <w:rPr>
          <w:sz w:val="28"/>
        </w:rPr>
        <w:t xml:space="preserve"> - </w:t>
      </w:r>
      <w:r w:rsidR="00D97A0F">
        <w:rPr>
          <w:sz w:val="28"/>
        </w:rPr>
        <w:t>Ц</w:t>
      </w:r>
      <w:r w:rsidR="00E856F8" w:rsidRPr="002F5DE9">
        <w:rPr>
          <w:sz w:val="28"/>
        </w:rPr>
        <w:t>ентральна районна лікарня</w:t>
      </w:r>
      <w:r w:rsidR="00D97A0F">
        <w:rPr>
          <w:sz w:val="28"/>
        </w:rPr>
        <w:t xml:space="preserve"> Києво-</w:t>
      </w:r>
      <w:r w:rsidR="00D97A0F">
        <w:rPr>
          <w:sz w:val="28"/>
        </w:rPr>
        <w:lastRenderedPageBreak/>
        <w:t>Святошинського району Київської області</w:t>
      </w:r>
      <w:r w:rsidR="00E856F8" w:rsidRPr="002F5DE9">
        <w:rPr>
          <w:sz w:val="28"/>
        </w:rPr>
        <w:t xml:space="preserve">, яка за </w:t>
      </w:r>
      <w:r w:rsidR="000163BC" w:rsidRPr="002F5DE9">
        <w:rPr>
          <w:sz w:val="28"/>
        </w:rPr>
        <w:t>функціональним наповненням поділя</w:t>
      </w:r>
      <w:r w:rsidR="001A6E57" w:rsidRPr="002F5DE9">
        <w:rPr>
          <w:sz w:val="28"/>
        </w:rPr>
        <w:t>є</w:t>
      </w:r>
      <w:r w:rsidR="00EC0BDA" w:rsidRPr="002F5DE9">
        <w:rPr>
          <w:sz w:val="28"/>
        </w:rPr>
        <w:t>т</w:t>
      </w:r>
      <w:r w:rsidR="000163BC" w:rsidRPr="002F5DE9">
        <w:rPr>
          <w:sz w:val="28"/>
        </w:rPr>
        <w:t>ься на:</w:t>
      </w:r>
    </w:p>
    <w:p w:rsidR="000163BC" w:rsidRPr="002F5DE9" w:rsidRDefault="000163BC" w:rsidP="00D07FA5">
      <w:pPr>
        <w:pStyle w:val="HTML1"/>
        <w:numPr>
          <w:ilvl w:val="0"/>
          <w:numId w:val="13"/>
        </w:numPr>
        <w:tabs>
          <w:tab w:val="clear" w:pos="916"/>
          <w:tab w:val="clear" w:pos="1832"/>
          <w:tab w:val="left" w:pos="709"/>
          <w:tab w:val="left" w:pos="851"/>
        </w:tabs>
        <w:spacing w:line="276" w:lineRule="auto"/>
        <w:ind w:left="11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Лікувально-профілактичні </w:t>
      </w:r>
      <w:r w:rsidR="001A6E57" w:rsidRPr="002F5DE9">
        <w:rPr>
          <w:rFonts w:ascii="Times New Roman" w:hAnsi="Times New Roman" w:cs="Times New Roman"/>
          <w:sz w:val="28"/>
          <w:szCs w:val="28"/>
          <w:lang w:val="uk-UA"/>
        </w:rPr>
        <w:t>корпуси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63BC" w:rsidRPr="002F5DE9" w:rsidRDefault="001A6E57" w:rsidP="00D07FA5">
      <w:pPr>
        <w:pStyle w:val="HTML1"/>
        <w:numPr>
          <w:ilvl w:val="0"/>
          <w:numId w:val="11"/>
        </w:numPr>
        <w:tabs>
          <w:tab w:val="clear" w:pos="916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Лікувальний корпус</w:t>
      </w:r>
    </w:p>
    <w:p w:rsidR="000163BC" w:rsidRPr="002F5DE9" w:rsidRDefault="001A6E57" w:rsidP="00D07FA5">
      <w:pPr>
        <w:pStyle w:val="HTML1"/>
        <w:numPr>
          <w:ilvl w:val="0"/>
          <w:numId w:val="11"/>
        </w:numPr>
        <w:tabs>
          <w:tab w:val="clear" w:pos="916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Поліклініка</w:t>
      </w:r>
    </w:p>
    <w:p w:rsidR="001A6E57" w:rsidRPr="002F5DE9" w:rsidRDefault="001A6E57" w:rsidP="00D07FA5">
      <w:pPr>
        <w:pStyle w:val="HTML1"/>
        <w:numPr>
          <w:ilvl w:val="0"/>
          <w:numId w:val="11"/>
        </w:numPr>
        <w:tabs>
          <w:tab w:val="clear" w:pos="916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Акушерський корпус</w:t>
      </w:r>
    </w:p>
    <w:p w:rsidR="001A6E57" w:rsidRPr="002F5DE9" w:rsidRDefault="001A6E57" w:rsidP="00D07FA5">
      <w:pPr>
        <w:pStyle w:val="HTML1"/>
        <w:numPr>
          <w:ilvl w:val="0"/>
          <w:numId w:val="11"/>
        </w:numPr>
        <w:tabs>
          <w:tab w:val="clear" w:pos="916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Інфекційні корпуси (з дитячим відділенням)</w:t>
      </w:r>
    </w:p>
    <w:p w:rsidR="000163BC" w:rsidRPr="002F5DE9" w:rsidRDefault="000163BC" w:rsidP="00D07FA5">
      <w:pPr>
        <w:pStyle w:val="HTML1"/>
        <w:numPr>
          <w:ilvl w:val="0"/>
          <w:numId w:val="13"/>
        </w:numPr>
        <w:tabs>
          <w:tab w:val="clear" w:pos="916"/>
          <w:tab w:val="clear" w:pos="1832"/>
          <w:tab w:val="left" w:pos="709"/>
          <w:tab w:val="left" w:pos="851"/>
        </w:tabs>
        <w:spacing w:line="276" w:lineRule="auto"/>
        <w:ind w:left="11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Допоміжні підрозділи:</w:t>
      </w:r>
    </w:p>
    <w:p w:rsidR="001A6E57" w:rsidRPr="002F5DE9" w:rsidRDefault="001A6E57" w:rsidP="00D07FA5">
      <w:pPr>
        <w:pStyle w:val="HTML1"/>
        <w:numPr>
          <w:ilvl w:val="0"/>
          <w:numId w:val="14"/>
        </w:numPr>
        <w:tabs>
          <w:tab w:val="clear" w:pos="916"/>
          <w:tab w:val="left" w:pos="709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44FB7" w:rsidRPr="002F5DE9">
        <w:rPr>
          <w:rFonts w:ascii="Times New Roman" w:hAnsi="Times New Roman" w:cs="Times New Roman"/>
          <w:sz w:val="28"/>
          <w:szCs w:val="28"/>
          <w:lang w:val="uk-UA"/>
        </w:rPr>
        <w:t>арчоблок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6E57" w:rsidRPr="002F5DE9" w:rsidRDefault="001A6E57" w:rsidP="00D07FA5">
      <w:pPr>
        <w:pStyle w:val="HTML1"/>
        <w:numPr>
          <w:ilvl w:val="0"/>
          <w:numId w:val="14"/>
        </w:numPr>
        <w:tabs>
          <w:tab w:val="clear" w:pos="916"/>
          <w:tab w:val="left" w:pos="709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Патологоанатомічне відділення з судово-медичною експертизою.</w:t>
      </w:r>
    </w:p>
    <w:p w:rsidR="000163BC" w:rsidRPr="002F5DE9" w:rsidRDefault="000163BC" w:rsidP="00D07FA5">
      <w:pPr>
        <w:pStyle w:val="HTML1"/>
        <w:numPr>
          <w:ilvl w:val="0"/>
          <w:numId w:val="13"/>
        </w:numPr>
        <w:tabs>
          <w:tab w:val="clear" w:pos="916"/>
          <w:tab w:val="clear" w:pos="1832"/>
          <w:tab w:val="left" w:pos="709"/>
          <w:tab w:val="left" w:pos="851"/>
        </w:tabs>
        <w:spacing w:line="276" w:lineRule="auto"/>
        <w:ind w:left="11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Господарчі </w:t>
      </w:r>
      <w:r w:rsidR="001A6E57" w:rsidRPr="002F5DE9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63BC" w:rsidRPr="002F5DE9" w:rsidRDefault="001A6E57" w:rsidP="00D07FA5">
      <w:pPr>
        <w:pStyle w:val="HTML1"/>
        <w:numPr>
          <w:ilvl w:val="0"/>
          <w:numId w:val="12"/>
        </w:numPr>
        <w:tabs>
          <w:tab w:val="clear" w:pos="916"/>
          <w:tab w:val="left" w:pos="1134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0163BC" w:rsidRPr="002F5DE9">
        <w:rPr>
          <w:rFonts w:ascii="Times New Roman" w:hAnsi="Times New Roman" w:cs="Times New Roman"/>
          <w:sz w:val="28"/>
          <w:szCs w:val="28"/>
          <w:lang w:val="uk-UA"/>
        </w:rPr>
        <w:t>ентрал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44FB7" w:rsidRPr="002F5DE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0163BC"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 стерилізаційне відділення; </w:t>
      </w:r>
    </w:p>
    <w:p w:rsidR="000163BC" w:rsidRPr="002F5DE9" w:rsidRDefault="001A6E57" w:rsidP="00D07FA5">
      <w:pPr>
        <w:pStyle w:val="HTML1"/>
        <w:numPr>
          <w:ilvl w:val="0"/>
          <w:numId w:val="12"/>
        </w:numPr>
        <w:tabs>
          <w:tab w:val="clear" w:pos="916"/>
          <w:tab w:val="left" w:pos="1134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163BC"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ральня; </w:t>
      </w:r>
    </w:p>
    <w:p w:rsidR="000163BC" w:rsidRPr="002F5DE9" w:rsidRDefault="001A6E57" w:rsidP="00D07FA5">
      <w:pPr>
        <w:pStyle w:val="HTML1"/>
        <w:numPr>
          <w:ilvl w:val="0"/>
          <w:numId w:val="12"/>
        </w:numPr>
        <w:tabs>
          <w:tab w:val="clear" w:pos="916"/>
          <w:tab w:val="left" w:pos="1134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63BC" w:rsidRPr="002F5DE9">
        <w:rPr>
          <w:rFonts w:ascii="Times New Roman" w:hAnsi="Times New Roman" w:cs="Times New Roman"/>
          <w:sz w:val="28"/>
          <w:szCs w:val="28"/>
          <w:lang w:val="uk-UA"/>
        </w:rPr>
        <w:t>отельня;</w:t>
      </w:r>
    </w:p>
    <w:p w:rsidR="000163BC" w:rsidRPr="002F5DE9" w:rsidRDefault="001A6E57" w:rsidP="00D07FA5">
      <w:pPr>
        <w:pStyle w:val="HTML1"/>
        <w:numPr>
          <w:ilvl w:val="0"/>
          <w:numId w:val="12"/>
        </w:numPr>
        <w:tabs>
          <w:tab w:val="clear" w:pos="916"/>
          <w:tab w:val="left" w:pos="1134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44FB7" w:rsidRPr="002F5DE9">
        <w:rPr>
          <w:rFonts w:ascii="Times New Roman" w:hAnsi="Times New Roman" w:cs="Times New Roman"/>
          <w:sz w:val="28"/>
          <w:szCs w:val="28"/>
          <w:lang w:val="uk-UA"/>
        </w:rPr>
        <w:t>рансформаторна підстанція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 з дизельним генератором</w:t>
      </w:r>
      <w:r w:rsidR="000163BC"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163BC" w:rsidRPr="002F5DE9" w:rsidRDefault="001A6E57" w:rsidP="00D07FA5">
      <w:pPr>
        <w:pStyle w:val="HTML1"/>
        <w:numPr>
          <w:ilvl w:val="0"/>
          <w:numId w:val="12"/>
        </w:numPr>
        <w:tabs>
          <w:tab w:val="clear" w:pos="916"/>
          <w:tab w:val="left" w:pos="1134"/>
        </w:tabs>
        <w:spacing w:line="276" w:lineRule="auto"/>
        <w:ind w:left="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Складські приміщення.</w:t>
      </w:r>
    </w:p>
    <w:p w:rsidR="00EC0BDA" w:rsidRPr="002F5DE9" w:rsidRDefault="00EC0BDA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У таблиці 2.1 наведена загальна характеристика існуючих будівель.</w:t>
      </w:r>
    </w:p>
    <w:p w:rsidR="00EC0BDA" w:rsidRPr="00A27E55" w:rsidRDefault="00EC0BDA" w:rsidP="00A27E55">
      <w:pPr>
        <w:spacing w:line="276" w:lineRule="auto"/>
        <w:ind w:firstLine="851"/>
        <w:jc w:val="center"/>
        <w:rPr>
          <w:b/>
        </w:rPr>
      </w:pPr>
      <w:r w:rsidRPr="00A27E55">
        <w:rPr>
          <w:b/>
        </w:rPr>
        <w:t>ХАРАКТЕРИСТИКА ІСНУЮЧИХ БУДІВЕЛЬ ЗАКЛАДУ ОХОРОНИ ЗДОРОВ’Я</w:t>
      </w:r>
      <w:r w:rsidR="00D97A0F" w:rsidRPr="00A27E55">
        <w:rPr>
          <w:b/>
        </w:rPr>
        <w:t xml:space="preserve"> </w:t>
      </w:r>
    </w:p>
    <w:p w:rsidR="00EC0BDA" w:rsidRPr="002F5DE9" w:rsidRDefault="00EC0BDA" w:rsidP="00D22875">
      <w:pPr>
        <w:pStyle w:val="HTML1"/>
        <w:tabs>
          <w:tab w:val="clear" w:pos="916"/>
          <w:tab w:val="left" w:pos="1134"/>
        </w:tabs>
        <w:spacing w:line="276" w:lineRule="auto"/>
        <w:ind w:firstLine="1134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i/>
          <w:sz w:val="28"/>
          <w:szCs w:val="28"/>
          <w:lang w:val="uk-UA"/>
        </w:rPr>
        <w:t>Таблиця 2.1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6"/>
        <w:gridCol w:w="4927"/>
        <w:gridCol w:w="1418"/>
        <w:gridCol w:w="1418"/>
        <w:gridCol w:w="1418"/>
      </w:tblGrid>
      <w:tr w:rsidR="00D22875" w:rsidRPr="002F5DE9" w:rsidTr="004D2A3D">
        <w:trPr>
          <w:trHeight w:val="920"/>
          <w:tblHeader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</w:rPr>
            </w:pPr>
            <w:r w:rsidRPr="002F5DE9">
              <w:rPr>
                <w:b/>
              </w:rPr>
              <w:t>№ п/п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</w:rPr>
            </w:pPr>
            <w:r w:rsidRPr="002F5DE9">
              <w:rPr>
                <w:b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Загальна площа, м</w:t>
            </w:r>
            <w:r w:rsidRPr="002F5DE9">
              <w:rPr>
                <w:rFonts w:ascii="Calibri" w:hAnsi="Calibri" w:cs="Calibri"/>
                <w:b/>
                <w:sz w:val="20"/>
                <w:szCs w:val="20"/>
              </w:rPr>
              <w:t>²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Потужність (відвідувачів за зміну, ліжок)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Кількість працюючих</w:t>
            </w:r>
          </w:p>
        </w:tc>
      </w:tr>
      <w:tr w:rsidR="004D2A3D" w:rsidRPr="002F5DE9" w:rsidTr="004D2A3D">
        <w:trPr>
          <w:trHeight w:val="281"/>
        </w:trPr>
        <w:tc>
          <w:tcPr>
            <w:tcW w:w="566" w:type="dxa"/>
            <w:vMerge w:val="restart"/>
            <w:vAlign w:val="center"/>
          </w:tcPr>
          <w:p w:rsidR="004D2A3D" w:rsidRPr="002F5DE9" w:rsidRDefault="004D2A3D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І</w:t>
            </w:r>
          </w:p>
        </w:tc>
        <w:tc>
          <w:tcPr>
            <w:tcW w:w="4927" w:type="dxa"/>
            <w:vMerge w:val="restart"/>
            <w:vAlign w:val="center"/>
          </w:tcPr>
          <w:p w:rsidR="004D2A3D" w:rsidRPr="002F5DE9" w:rsidRDefault="004D2A3D" w:rsidP="006B441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Зона г</w:t>
            </w:r>
            <w:r w:rsidRPr="002F5DE9">
              <w:rPr>
                <w:b/>
                <w:szCs w:val="28"/>
              </w:rPr>
              <w:t>ромадськ</w:t>
            </w:r>
            <w:r>
              <w:rPr>
                <w:b/>
                <w:szCs w:val="28"/>
              </w:rPr>
              <w:t>ої</w:t>
            </w:r>
            <w:r w:rsidRPr="002F5DE9">
              <w:rPr>
                <w:b/>
                <w:szCs w:val="28"/>
              </w:rPr>
              <w:t xml:space="preserve"> забудов</w:t>
            </w:r>
            <w:r>
              <w:rPr>
                <w:b/>
                <w:szCs w:val="28"/>
              </w:rPr>
              <w:t>и</w:t>
            </w:r>
          </w:p>
        </w:tc>
        <w:tc>
          <w:tcPr>
            <w:tcW w:w="1418" w:type="dxa"/>
            <w:vMerge w:val="restart"/>
            <w:vAlign w:val="center"/>
          </w:tcPr>
          <w:p w:rsidR="004D2A3D" w:rsidRPr="002F5DE9" w:rsidRDefault="004D2A3D" w:rsidP="00D22875">
            <w:pPr>
              <w:spacing w:line="276" w:lineRule="auto"/>
              <w:jc w:val="center"/>
              <w:rPr>
                <w:b/>
                <w:color w:val="FF0000"/>
                <w:szCs w:val="28"/>
              </w:rPr>
            </w:pPr>
            <w:r w:rsidRPr="004452DD">
              <w:rPr>
                <w:b/>
                <w:szCs w:val="28"/>
              </w:rPr>
              <w:t>12999,75</w:t>
            </w:r>
          </w:p>
        </w:tc>
        <w:tc>
          <w:tcPr>
            <w:tcW w:w="1418" w:type="dxa"/>
            <w:vAlign w:val="center"/>
          </w:tcPr>
          <w:p w:rsidR="004D2A3D" w:rsidRPr="004D2A3D" w:rsidRDefault="004D2A3D" w:rsidP="00D22875">
            <w:pPr>
              <w:spacing w:line="276" w:lineRule="auto"/>
              <w:jc w:val="center"/>
              <w:rPr>
                <w:b/>
              </w:rPr>
            </w:pPr>
            <w:r w:rsidRPr="004D2A3D">
              <w:rPr>
                <w:b/>
              </w:rPr>
              <w:t>393 ліжка</w:t>
            </w:r>
          </w:p>
        </w:tc>
        <w:tc>
          <w:tcPr>
            <w:tcW w:w="1418" w:type="dxa"/>
            <w:vMerge w:val="restart"/>
            <w:vAlign w:val="center"/>
          </w:tcPr>
          <w:p w:rsidR="004D2A3D" w:rsidRPr="002F5DE9" w:rsidRDefault="004D2A3D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531</w:t>
            </w:r>
          </w:p>
        </w:tc>
      </w:tr>
      <w:tr w:rsidR="004D2A3D" w:rsidRPr="002F5DE9" w:rsidTr="004D2A3D">
        <w:trPr>
          <w:trHeight w:val="280"/>
        </w:trPr>
        <w:tc>
          <w:tcPr>
            <w:tcW w:w="566" w:type="dxa"/>
            <w:vMerge/>
            <w:vAlign w:val="center"/>
          </w:tcPr>
          <w:p w:rsidR="004D2A3D" w:rsidRPr="002F5DE9" w:rsidRDefault="004D2A3D" w:rsidP="00D22875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4D2A3D" w:rsidRDefault="004D2A3D" w:rsidP="006B441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D2A3D" w:rsidRPr="004452DD" w:rsidRDefault="004D2A3D" w:rsidP="00D22875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2A3D" w:rsidRPr="004D2A3D" w:rsidRDefault="004D2A3D" w:rsidP="004D2A3D">
            <w:pPr>
              <w:spacing w:line="276" w:lineRule="auto"/>
              <w:jc w:val="center"/>
              <w:rPr>
                <w:b/>
              </w:rPr>
            </w:pPr>
            <w:r w:rsidRPr="004D2A3D">
              <w:rPr>
                <w:b/>
              </w:rPr>
              <w:t>375 від/зміну</w:t>
            </w:r>
          </w:p>
        </w:tc>
        <w:tc>
          <w:tcPr>
            <w:tcW w:w="1418" w:type="dxa"/>
            <w:vMerge/>
            <w:vAlign w:val="center"/>
          </w:tcPr>
          <w:p w:rsidR="004D2A3D" w:rsidRPr="002F5DE9" w:rsidRDefault="004D2A3D" w:rsidP="00D22875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 xml:space="preserve">Лікувальний корпус (2 </w:t>
            </w:r>
            <w:proofErr w:type="spellStart"/>
            <w:r w:rsidRPr="002F5DE9">
              <w:rPr>
                <w:b/>
                <w:szCs w:val="28"/>
              </w:rPr>
              <w:t>пов</w:t>
            </w:r>
            <w:proofErr w:type="spellEnd"/>
            <w:r w:rsidRPr="002F5DE9">
              <w:rPr>
                <w:b/>
                <w:szCs w:val="28"/>
              </w:rPr>
              <w:t>.),  у т.ч.: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4452DD">
              <w:rPr>
                <w:b/>
                <w:szCs w:val="28"/>
              </w:rPr>
              <w:t>3785,8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213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214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1.1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Хірургічне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843,2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36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1.2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Урологія-ЛОР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350,6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17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1.3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Травматологія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427,7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24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1.4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Терапевтичне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490,2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81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1.5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Дитяче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344,2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16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1.6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Неврологічне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225,3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10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1.7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Анестезіологічне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627,6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30</w:t>
            </w:r>
          </w:p>
        </w:tc>
      </w:tr>
      <w:tr w:rsidR="004452DD" w:rsidRPr="002F5DE9" w:rsidTr="004D2A3D">
        <w:trPr>
          <w:trHeight w:val="454"/>
        </w:trPr>
        <w:tc>
          <w:tcPr>
            <w:tcW w:w="566" w:type="dxa"/>
            <w:vAlign w:val="center"/>
          </w:tcPr>
          <w:p w:rsidR="004452DD" w:rsidRPr="004452DD" w:rsidRDefault="004452DD" w:rsidP="00D22875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ru-RU"/>
              </w:rPr>
              <w:t>.8</w:t>
            </w:r>
          </w:p>
        </w:tc>
        <w:tc>
          <w:tcPr>
            <w:tcW w:w="4927" w:type="dxa"/>
            <w:vAlign w:val="center"/>
          </w:tcPr>
          <w:p w:rsidR="004452DD" w:rsidRPr="002F5DE9" w:rsidRDefault="004452DD" w:rsidP="00D228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Додаткові приміщення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477,0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2.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97A0F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 xml:space="preserve">Поліклініка (4 </w:t>
            </w:r>
            <w:proofErr w:type="spellStart"/>
            <w:r w:rsidRPr="002F5DE9">
              <w:rPr>
                <w:b/>
                <w:szCs w:val="28"/>
              </w:rPr>
              <w:t>пов</w:t>
            </w:r>
            <w:proofErr w:type="spellEnd"/>
            <w:r w:rsidR="00D97A0F">
              <w:rPr>
                <w:b/>
                <w:szCs w:val="28"/>
              </w:rPr>
              <w:t>.</w:t>
            </w:r>
            <w:r w:rsidRPr="002F5DE9">
              <w:rPr>
                <w:b/>
                <w:szCs w:val="28"/>
              </w:rPr>
              <w:t>), у т.ч.: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D75CF8">
              <w:rPr>
                <w:b/>
                <w:szCs w:val="28"/>
              </w:rPr>
              <w:t>3006,4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375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132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lastRenderedPageBreak/>
              <w:t>2.1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Прийомне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2624,8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347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101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2.2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АЗПСМ №1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375,8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28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31</w:t>
            </w:r>
          </w:p>
        </w:tc>
      </w:tr>
      <w:tr w:rsidR="004452DD" w:rsidRPr="002F5DE9" w:rsidTr="004D2A3D">
        <w:trPr>
          <w:trHeight w:val="454"/>
        </w:trPr>
        <w:tc>
          <w:tcPr>
            <w:tcW w:w="566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27" w:type="dxa"/>
            <w:vAlign w:val="center"/>
          </w:tcPr>
          <w:p w:rsidR="004452DD" w:rsidRPr="002F5DE9" w:rsidRDefault="004452DD" w:rsidP="00D228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Додаткові приміщення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6,4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3.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 xml:space="preserve">Акушерський корпус (5 </w:t>
            </w:r>
            <w:proofErr w:type="spellStart"/>
            <w:r w:rsidRPr="002F5DE9">
              <w:rPr>
                <w:b/>
                <w:szCs w:val="28"/>
              </w:rPr>
              <w:t>пов</w:t>
            </w:r>
            <w:proofErr w:type="spellEnd"/>
            <w:r w:rsidRPr="002F5DE9">
              <w:rPr>
                <w:b/>
                <w:szCs w:val="28"/>
              </w:rPr>
              <w:t>.),  у т.ч.: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4452DD">
              <w:rPr>
                <w:b/>
                <w:szCs w:val="28"/>
              </w:rPr>
              <w:t>4737,5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130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131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3.1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Фізіологічне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1052,0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48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3.2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Патологічне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863,2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27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3.3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Обсерваційне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605,7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17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3.4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Гінекологічне відділення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1017,6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39</w:t>
            </w:r>
          </w:p>
        </w:tc>
      </w:tr>
      <w:tr w:rsidR="004452DD" w:rsidRPr="002F5DE9" w:rsidTr="004D2A3D">
        <w:trPr>
          <w:trHeight w:val="454"/>
        </w:trPr>
        <w:tc>
          <w:tcPr>
            <w:tcW w:w="566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4927" w:type="dxa"/>
            <w:vAlign w:val="center"/>
          </w:tcPr>
          <w:p w:rsidR="004452DD" w:rsidRPr="002F5DE9" w:rsidRDefault="004452DD" w:rsidP="00D228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Додаткові приміщення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1119,0</w:t>
            </w: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52DD" w:rsidRPr="002F5DE9" w:rsidRDefault="004452DD" w:rsidP="00D22875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4452DD">
              <w:rPr>
                <w:b/>
                <w:szCs w:val="28"/>
              </w:rPr>
              <w:t>5.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 xml:space="preserve">Інфекційне відділення (1 </w:t>
            </w:r>
            <w:proofErr w:type="spellStart"/>
            <w:r w:rsidRPr="002F5DE9">
              <w:rPr>
                <w:b/>
                <w:szCs w:val="28"/>
              </w:rPr>
              <w:t>пов</w:t>
            </w:r>
            <w:proofErr w:type="spellEnd"/>
            <w:r w:rsidRPr="002F5DE9">
              <w:rPr>
                <w:b/>
                <w:szCs w:val="28"/>
              </w:rPr>
              <w:t>.),  у т.ч.: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480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22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5.1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Для дорослих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22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5.2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Для дітей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30</w:t>
            </w:r>
          </w:p>
        </w:tc>
        <w:tc>
          <w:tcPr>
            <w:tcW w:w="1418" w:type="dxa"/>
            <w:vMerge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6.</w:t>
            </w:r>
          </w:p>
        </w:tc>
        <w:tc>
          <w:tcPr>
            <w:tcW w:w="4927" w:type="dxa"/>
            <w:vAlign w:val="center"/>
          </w:tcPr>
          <w:p w:rsidR="00D43CDE" w:rsidRPr="002F5DE9" w:rsidRDefault="00D22875" w:rsidP="00A271C9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Пат</w:t>
            </w:r>
            <w:r w:rsidR="00A271C9" w:rsidRPr="002F5DE9">
              <w:rPr>
                <w:b/>
                <w:szCs w:val="28"/>
              </w:rPr>
              <w:t>о</w:t>
            </w:r>
            <w:r w:rsidRPr="002F5DE9">
              <w:rPr>
                <w:b/>
                <w:szCs w:val="28"/>
              </w:rPr>
              <w:t xml:space="preserve">лого-анатомічне відділення (1 </w:t>
            </w:r>
            <w:proofErr w:type="spellStart"/>
            <w:r w:rsidRPr="002F5DE9">
              <w:rPr>
                <w:b/>
                <w:szCs w:val="28"/>
              </w:rPr>
              <w:t>пов</w:t>
            </w:r>
            <w:proofErr w:type="spellEnd"/>
            <w:r w:rsidRPr="002F5DE9">
              <w:rPr>
                <w:b/>
                <w:szCs w:val="28"/>
              </w:rPr>
              <w:t xml:space="preserve">.), </w:t>
            </w:r>
          </w:p>
          <w:p w:rsidR="00D22875" w:rsidRPr="002F5DE9" w:rsidRDefault="00D22875" w:rsidP="00A271C9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у т.ч.: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290,95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-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6.1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Відділення судово-медичної експертизи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94,35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7.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Харчоблок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699,1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18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ІІ</w:t>
            </w:r>
          </w:p>
        </w:tc>
        <w:tc>
          <w:tcPr>
            <w:tcW w:w="4927" w:type="dxa"/>
            <w:vAlign w:val="center"/>
          </w:tcPr>
          <w:p w:rsidR="00D22875" w:rsidRPr="002F5DE9" w:rsidRDefault="006B441E" w:rsidP="006B441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Зона к</w:t>
            </w:r>
            <w:r w:rsidR="00D22875" w:rsidRPr="002F5DE9">
              <w:rPr>
                <w:b/>
                <w:szCs w:val="28"/>
              </w:rPr>
              <w:t>омунальн</w:t>
            </w:r>
            <w:r>
              <w:rPr>
                <w:b/>
                <w:szCs w:val="28"/>
              </w:rPr>
              <w:t>ої</w:t>
            </w:r>
            <w:r w:rsidR="00D22875" w:rsidRPr="002F5DE9">
              <w:rPr>
                <w:b/>
                <w:szCs w:val="28"/>
              </w:rPr>
              <w:t xml:space="preserve"> забудов</w:t>
            </w:r>
            <w:r>
              <w:rPr>
                <w:b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1109,66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862AF4" w:rsidP="00D22875">
            <w:pPr>
              <w:spacing w:line="276" w:lineRule="auto"/>
              <w:jc w:val="center"/>
              <w:rPr>
                <w:b/>
                <w:szCs w:val="28"/>
              </w:rPr>
            </w:pPr>
            <w:r w:rsidRPr="002F5DE9">
              <w:rPr>
                <w:b/>
                <w:szCs w:val="28"/>
              </w:rPr>
              <w:t>14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1.</w:t>
            </w:r>
          </w:p>
        </w:tc>
        <w:tc>
          <w:tcPr>
            <w:tcW w:w="4927" w:type="dxa"/>
            <w:vAlign w:val="center"/>
          </w:tcPr>
          <w:p w:rsidR="00D22875" w:rsidRPr="002F5DE9" w:rsidRDefault="001D2FC9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 xml:space="preserve">Пральня (1 </w:t>
            </w:r>
            <w:proofErr w:type="spellStart"/>
            <w:r w:rsidRPr="002F5DE9">
              <w:rPr>
                <w:szCs w:val="28"/>
              </w:rPr>
              <w:t>пов</w:t>
            </w:r>
            <w:proofErr w:type="spellEnd"/>
            <w:r w:rsidRPr="002F5DE9">
              <w:rPr>
                <w:szCs w:val="28"/>
              </w:rPr>
              <w:t>.)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154,2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6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2.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Киснева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31,0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</w:tr>
      <w:tr w:rsidR="00D22875" w:rsidRPr="002F5DE9" w:rsidTr="004D2A3D">
        <w:trPr>
          <w:trHeight w:val="454"/>
        </w:trPr>
        <w:tc>
          <w:tcPr>
            <w:tcW w:w="566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3.</w:t>
            </w:r>
          </w:p>
        </w:tc>
        <w:tc>
          <w:tcPr>
            <w:tcW w:w="4927" w:type="dxa"/>
            <w:vAlign w:val="center"/>
          </w:tcPr>
          <w:p w:rsidR="00D22875" w:rsidRPr="002F5DE9" w:rsidRDefault="00D22875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 xml:space="preserve">ЦСВ 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158,1</w:t>
            </w:r>
          </w:p>
        </w:tc>
        <w:tc>
          <w:tcPr>
            <w:tcW w:w="1418" w:type="dxa"/>
            <w:vAlign w:val="center"/>
          </w:tcPr>
          <w:p w:rsidR="00D22875" w:rsidRPr="002F5DE9" w:rsidRDefault="00D22875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22875" w:rsidRPr="002F5DE9" w:rsidRDefault="001D2FC9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8</w:t>
            </w:r>
          </w:p>
        </w:tc>
      </w:tr>
      <w:tr w:rsidR="00862AF4" w:rsidRPr="002F5DE9" w:rsidTr="004D2A3D">
        <w:trPr>
          <w:trHeight w:val="454"/>
        </w:trPr>
        <w:tc>
          <w:tcPr>
            <w:tcW w:w="566" w:type="dxa"/>
            <w:vAlign w:val="center"/>
          </w:tcPr>
          <w:p w:rsidR="00862AF4" w:rsidRPr="002F5DE9" w:rsidRDefault="00862AF4" w:rsidP="00D22875">
            <w:pPr>
              <w:spacing w:line="276" w:lineRule="auto"/>
              <w:jc w:val="right"/>
              <w:rPr>
                <w:szCs w:val="28"/>
              </w:rPr>
            </w:pPr>
            <w:r w:rsidRPr="002F5DE9">
              <w:rPr>
                <w:szCs w:val="28"/>
              </w:rPr>
              <w:t>4.</w:t>
            </w:r>
          </w:p>
        </w:tc>
        <w:tc>
          <w:tcPr>
            <w:tcW w:w="4927" w:type="dxa"/>
            <w:vAlign w:val="center"/>
          </w:tcPr>
          <w:p w:rsidR="00862AF4" w:rsidRPr="002F5DE9" w:rsidRDefault="00862AF4" w:rsidP="00D22875">
            <w:pPr>
              <w:spacing w:line="276" w:lineRule="auto"/>
              <w:rPr>
                <w:szCs w:val="28"/>
              </w:rPr>
            </w:pPr>
            <w:r w:rsidRPr="002F5DE9">
              <w:rPr>
                <w:szCs w:val="28"/>
              </w:rPr>
              <w:t>Складські приміщення</w:t>
            </w:r>
          </w:p>
        </w:tc>
        <w:tc>
          <w:tcPr>
            <w:tcW w:w="1418" w:type="dxa"/>
            <w:vAlign w:val="center"/>
          </w:tcPr>
          <w:p w:rsidR="00862AF4" w:rsidRPr="002F5DE9" w:rsidRDefault="00862AF4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766,36</w:t>
            </w:r>
          </w:p>
        </w:tc>
        <w:tc>
          <w:tcPr>
            <w:tcW w:w="1418" w:type="dxa"/>
            <w:vAlign w:val="center"/>
          </w:tcPr>
          <w:p w:rsidR="00862AF4" w:rsidRPr="002F5DE9" w:rsidRDefault="00862AF4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62AF4" w:rsidRPr="002F5DE9" w:rsidRDefault="00862AF4" w:rsidP="00D22875">
            <w:pPr>
              <w:spacing w:line="276" w:lineRule="auto"/>
              <w:jc w:val="center"/>
              <w:rPr>
                <w:szCs w:val="28"/>
              </w:rPr>
            </w:pPr>
            <w:r w:rsidRPr="002F5DE9">
              <w:rPr>
                <w:szCs w:val="28"/>
              </w:rPr>
              <w:t>-</w:t>
            </w:r>
          </w:p>
        </w:tc>
      </w:tr>
    </w:tbl>
    <w:p w:rsidR="006B441E" w:rsidRDefault="000163BC" w:rsidP="00EE1D52">
      <w:pPr>
        <w:pStyle w:val="HTML1"/>
        <w:tabs>
          <w:tab w:val="clear" w:pos="916"/>
          <w:tab w:val="left" w:pos="1134"/>
        </w:tabs>
        <w:spacing w:before="240" w:line="276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 w:rsidR="006B441E">
        <w:rPr>
          <w:rFonts w:ascii="Times New Roman" w:hAnsi="Times New Roman" w:cs="Times New Roman"/>
          <w:sz w:val="28"/>
          <w:szCs w:val="28"/>
          <w:lang w:val="uk-UA"/>
        </w:rPr>
        <w:t xml:space="preserve">потужність стаціонару - </w:t>
      </w:r>
      <w:r w:rsidR="00EE1D52" w:rsidRPr="002F5DE9">
        <w:rPr>
          <w:rFonts w:ascii="Times New Roman" w:hAnsi="Times New Roman" w:cs="Times New Roman"/>
          <w:sz w:val="28"/>
          <w:szCs w:val="28"/>
          <w:lang w:val="uk-UA"/>
        </w:rPr>
        <w:t>393 ліжка, поліклініки 375 відвід/зміну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1D52"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63BC" w:rsidRPr="002F5DE9" w:rsidRDefault="00EE1D52" w:rsidP="00EE1D52">
      <w:pPr>
        <w:pStyle w:val="HTML1"/>
        <w:tabs>
          <w:tab w:val="clear" w:pos="916"/>
          <w:tab w:val="left" w:pos="1134"/>
        </w:tabs>
        <w:spacing w:before="240" w:line="276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>Кількість працюючих складає 531 чол.</w:t>
      </w:r>
    </w:p>
    <w:p w:rsidR="008258DF" w:rsidRDefault="00EE1D52" w:rsidP="00880BA2">
      <w:pPr>
        <w:pStyle w:val="HTML1"/>
        <w:tabs>
          <w:tab w:val="clear" w:pos="916"/>
          <w:tab w:val="left" w:pos="1134"/>
        </w:tabs>
        <w:spacing w:before="240" w:line="276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28C5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="005328C5" w:rsidRPr="005328C5">
        <w:rPr>
          <w:rFonts w:ascii="Times New Roman" w:hAnsi="Times New Roman" w:cs="Times New Roman"/>
          <w:sz w:val="28"/>
          <w:szCs w:val="28"/>
          <w:lang w:val="uk-UA"/>
        </w:rPr>
        <w:t>проектування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 також знаходиться культова споруда</w:t>
      </w:r>
      <w:r w:rsidR="006B441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храм Святого Миколая, </w:t>
      </w:r>
      <w:r w:rsidR="00B540A5" w:rsidRPr="002F5DE9">
        <w:rPr>
          <w:rFonts w:ascii="Times New Roman" w:hAnsi="Times New Roman" w:cs="Times New Roman"/>
          <w:sz w:val="28"/>
          <w:szCs w:val="28"/>
          <w:lang w:val="uk-UA"/>
        </w:rPr>
        <w:t>пло</w:t>
      </w:r>
      <w:r w:rsidR="004D2A3D">
        <w:rPr>
          <w:rFonts w:ascii="Times New Roman" w:hAnsi="Times New Roman" w:cs="Times New Roman"/>
          <w:sz w:val="28"/>
          <w:szCs w:val="28"/>
          <w:lang w:val="uk-UA"/>
        </w:rPr>
        <w:t>ща забудови якого складає 0,0190</w:t>
      </w:r>
      <w:r w:rsidR="00B540A5" w:rsidRPr="002F5DE9">
        <w:rPr>
          <w:rFonts w:ascii="Times New Roman" w:hAnsi="Times New Roman" w:cs="Times New Roman"/>
          <w:sz w:val="28"/>
          <w:szCs w:val="28"/>
          <w:lang w:val="uk-UA"/>
        </w:rPr>
        <w:t xml:space="preserve"> га, орієнтовна кількість прихожан – 50 чол.</w:t>
      </w:r>
    </w:p>
    <w:p w:rsidR="00F40E24" w:rsidRDefault="00F40E24" w:rsidP="00880BA2">
      <w:pPr>
        <w:pStyle w:val="HTML1"/>
        <w:tabs>
          <w:tab w:val="clear" w:pos="916"/>
          <w:tab w:val="left" w:pos="1134"/>
        </w:tabs>
        <w:spacing w:before="240" w:line="276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демонтажу проектним рішенням запропоновані будівля інфекційного відділення, 3 будівлі патолого-анатомічне відділення, стерилізаційна, складське приміщення, пральня, а також господарські будівлі біля інфекційного відділення та ТП№169.</w:t>
      </w:r>
    </w:p>
    <w:p w:rsidR="002D4434" w:rsidRPr="002F5DE9" w:rsidRDefault="002D4434" w:rsidP="00D22875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6" w:name="_Toc528320549"/>
      <w:r w:rsidRPr="002F5DE9">
        <w:lastRenderedPageBreak/>
        <w:t>ФУНКЦІОНАЛЬНЕ ВИКОРИСТАННЯ ТЕРИТОРІЇ</w:t>
      </w:r>
      <w:bookmarkEnd w:id="6"/>
    </w:p>
    <w:p w:rsidR="000C64AF" w:rsidRPr="00EC364C" w:rsidRDefault="000C64AF" w:rsidP="000C64AF">
      <w:pPr>
        <w:spacing w:before="120" w:line="276" w:lineRule="auto"/>
        <w:ind w:firstLine="709"/>
        <w:jc w:val="both"/>
        <w:rPr>
          <w:b/>
          <w:sz w:val="32"/>
        </w:rPr>
      </w:pPr>
      <w:r w:rsidRPr="00EC364C">
        <w:rPr>
          <w:color w:val="000000"/>
          <w:sz w:val="28"/>
          <w:szCs w:val="28"/>
        </w:rPr>
        <w:t>В основу планування</w:t>
      </w:r>
      <w:r w:rsidR="00154A7E">
        <w:rPr>
          <w:color w:val="000000"/>
          <w:sz w:val="28"/>
          <w:szCs w:val="28"/>
        </w:rPr>
        <w:t xml:space="preserve"> та</w:t>
      </w:r>
      <w:r w:rsidRPr="00EC364C">
        <w:rPr>
          <w:color w:val="000000"/>
          <w:sz w:val="28"/>
          <w:szCs w:val="28"/>
        </w:rPr>
        <w:t xml:space="preserve"> забудови території покладені наступні містобудівні принципи:</w:t>
      </w:r>
    </w:p>
    <w:p w:rsidR="000C64AF" w:rsidRPr="00EC364C" w:rsidRDefault="000C64AF" w:rsidP="00154A7E">
      <w:pPr>
        <w:pStyle w:val="30"/>
        <w:numPr>
          <w:ilvl w:val="0"/>
          <w:numId w:val="25"/>
        </w:numPr>
        <w:spacing w:line="276" w:lineRule="auto"/>
        <w:ind w:left="1134" w:hanging="425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>формування зони громадської забудови</w:t>
      </w:r>
      <w:r>
        <w:rPr>
          <w:color w:val="000000"/>
          <w:sz w:val="28"/>
          <w:szCs w:val="28"/>
          <w:lang w:val="uk-UA"/>
        </w:rPr>
        <w:t xml:space="preserve"> (закладу охорони здоров'я)</w:t>
      </w:r>
      <w:r w:rsidRPr="00EC364C">
        <w:rPr>
          <w:color w:val="000000"/>
          <w:sz w:val="28"/>
          <w:szCs w:val="28"/>
          <w:lang w:val="uk-UA"/>
        </w:rPr>
        <w:t>, а також відповідно транспортного та інженерного забезпечення даної території;</w:t>
      </w:r>
    </w:p>
    <w:p w:rsidR="000C64AF" w:rsidRPr="00EC364C" w:rsidRDefault="000C64AF" w:rsidP="000C64AF">
      <w:pPr>
        <w:pStyle w:val="30"/>
        <w:numPr>
          <w:ilvl w:val="0"/>
          <w:numId w:val="25"/>
        </w:numPr>
        <w:spacing w:line="276" w:lineRule="auto"/>
        <w:ind w:left="1134" w:hanging="425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>додержання санітарних норм при розміщенні проектн</w:t>
      </w:r>
      <w:r>
        <w:rPr>
          <w:color w:val="000000"/>
          <w:sz w:val="28"/>
          <w:szCs w:val="28"/>
          <w:lang w:val="uk-UA"/>
        </w:rPr>
        <w:t>их</w:t>
      </w:r>
      <w:r w:rsidRPr="00EC36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об'єктів та реконструкції існуючих</w:t>
      </w:r>
      <w:r w:rsidRPr="00EC364C">
        <w:rPr>
          <w:color w:val="000000"/>
          <w:sz w:val="28"/>
          <w:szCs w:val="28"/>
          <w:lang w:val="uk-UA"/>
        </w:rPr>
        <w:t>.</w:t>
      </w:r>
    </w:p>
    <w:p w:rsidR="000C64AF" w:rsidRPr="00EC364C" w:rsidRDefault="000C64AF" w:rsidP="000C64AF">
      <w:pPr>
        <w:spacing w:line="276" w:lineRule="auto"/>
        <w:ind w:firstLine="709"/>
        <w:jc w:val="both"/>
        <w:rPr>
          <w:color w:val="000000"/>
          <w:sz w:val="28"/>
        </w:rPr>
      </w:pPr>
      <w:r w:rsidRPr="00EC364C">
        <w:rPr>
          <w:sz w:val="28"/>
        </w:rPr>
        <w:t>Детальни</w:t>
      </w:r>
      <w:r w:rsidR="00154A7E">
        <w:rPr>
          <w:sz w:val="28"/>
        </w:rPr>
        <w:t>м планом території пропонується</w:t>
      </w:r>
      <w:r w:rsidRPr="002F5DE9">
        <w:rPr>
          <w:sz w:val="28"/>
        </w:rPr>
        <w:t xml:space="preserve"> комплексний благоустрій</w:t>
      </w:r>
      <w:r>
        <w:rPr>
          <w:sz w:val="28"/>
        </w:rPr>
        <w:t xml:space="preserve"> та</w:t>
      </w:r>
      <w:r w:rsidRPr="002F5DE9">
        <w:rPr>
          <w:sz w:val="28"/>
        </w:rPr>
        <w:t xml:space="preserve"> впорядкування території районної лікарні</w:t>
      </w:r>
      <w:r w:rsidRPr="00EC364C">
        <w:rPr>
          <w:sz w:val="28"/>
        </w:rPr>
        <w:t xml:space="preserve"> </w:t>
      </w:r>
      <w:r>
        <w:rPr>
          <w:sz w:val="28"/>
        </w:rPr>
        <w:t xml:space="preserve">з </w:t>
      </w:r>
      <w:r w:rsidRPr="00EC364C">
        <w:rPr>
          <w:sz w:val="28"/>
        </w:rPr>
        <w:t>наступн</w:t>
      </w:r>
      <w:r>
        <w:rPr>
          <w:sz w:val="28"/>
        </w:rPr>
        <w:t>им</w:t>
      </w:r>
      <w:r w:rsidRPr="00EC364C">
        <w:rPr>
          <w:sz w:val="28"/>
        </w:rPr>
        <w:t xml:space="preserve"> функціональн</w:t>
      </w:r>
      <w:r>
        <w:rPr>
          <w:sz w:val="28"/>
        </w:rPr>
        <w:t>им</w:t>
      </w:r>
      <w:r w:rsidRPr="00EC364C">
        <w:rPr>
          <w:sz w:val="28"/>
        </w:rPr>
        <w:t xml:space="preserve"> зонування</w:t>
      </w:r>
      <w:r>
        <w:rPr>
          <w:sz w:val="28"/>
        </w:rPr>
        <w:t>м</w:t>
      </w:r>
      <w:r w:rsidRPr="00EC364C">
        <w:rPr>
          <w:sz w:val="28"/>
        </w:rPr>
        <w:t>:</w:t>
      </w:r>
    </w:p>
    <w:p w:rsidR="002D4434" w:rsidRPr="002F5DE9" w:rsidRDefault="007A5B9E" w:rsidP="00D07FA5">
      <w:pPr>
        <w:numPr>
          <w:ilvl w:val="0"/>
          <w:numId w:val="3"/>
        </w:numPr>
        <w:tabs>
          <w:tab w:val="left" w:pos="142"/>
        </w:tabs>
        <w:spacing w:line="276" w:lineRule="auto"/>
        <w:ind w:left="0" w:firstLine="142"/>
        <w:jc w:val="both"/>
        <w:rPr>
          <w:sz w:val="28"/>
        </w:rPr>
      </w:pPr>
      <w:r w:rsidRPr="002F5DE9">
        <w:rPr>
          <w:b/>
          <w:sz w:val="28"/>
        </w:rPr>
        <w:t>Лікувальн</w:t>
      </w:r>
      <w:r w:rsidR="000C64AF">
        <w:rPr>
          <w:b/>
          <w:sz w:val="28"/>
        </w:rPr>
        <w:t>а</w:t>
      </w:r>
      <w:r w:rsidRPr="002F5DE9">
        <w:rPr>
          <w:b/>
          <w:sz w:val="28"/>
        </w:rPr>
        <w:t xml:space="preserve"> </w:t>
      </w:r>
      <w:r w:rsidR="00E218A8" w:rsidRPr="002F5DE9">
        <w:rPr>
          <w:b/>
          <w:sz w:val="28"/>
        </w:rPr>
        <w:t>зон</w:t>
      </w:r>
      <w:r w:rsidR="000C64AF">
        <w:rPr>
          <w:b/>
          <w:sz w:val="28"/>
        </w:rPr>
        <w:t>а</w:t>
      </w:r>
      <w:r w:rsidR="00E218A8" w:rsidRPr="002F5DE9">
        <w:rPr>
          <w:b/>
          <w:sz w:val="28"/>
        </w:rPr>
        <w:t xml:space="preserve"> </w:t>
      </w:r>
      <w:r w:rsidRPr="002F5DE9">
        <w:rPr>
          <w:b/>
          <w:sz w:val="28"/>
        </w:rPr>
        <w:t xml:space="preserve">для неінфекційних хворих загальною площею </w:t>
      </w:r>
      <w:r w:rsidR="001F0D6C" w:rsidRPr="002F5DE9">
        <w:rPr>
          <w:b/>
          <w:sz w:val="28"/>
        </w:rPr>
        <w:t>1,</w:t>
      </w:r>
      <w:r w:rsidR="004D2A3D">
        <w:rPr>
          <w:b/>
          <w:sz w:val="28"/>
        </w:rPr>
        <w:t>6710</w:t>
      </w:r>
      <w:r w:rsidR="001F0D6C" w:rsidRPr="002F5DE9">
        <w:rPr>
          <w:b/>
          <w:sz w:val="28"/>
        </w:rPr>
        <w:t> </w:t>
      </w:r>
      <w:r w:rsidRPr="002F5DE9">
        <w:rPr>
          <w:b/>
          <w:sz w:val="28"/>
        </w:rPr>
        <w:t>га</w:t>
      </w:r>
      <w:r w:rsidR="0083054B" w:rsidRPr="002F5DE9">
        <w:rPr>
          <w:sz w:val="28"/>
        </w:rPr>
        <w:t>, у</w:t>
      </w:r>
      <w:r w:rsidR="002D4434" w:rsidRPr="002F5DE9">
        <w:rPr>
          <w:sz w:val="28"/>
        </w:rPr>
        <w:t xml:space="preserve"> т.ч.:</w:t>
      </w:r>
    </w:p>
    <w:p w:rsidR="008F3A3E" w:rsidRPr="002F5DE9" w:rsidRDefault="007A5B9E" w:rsidP="00D07FA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Лікувальний </w:t>
      </w:r>
      <w:r w:rsidR="00387667" w:rsidRPr="002F5DE9">
        <w:rPr>
          <w:sz w:val="28"/>
        </w:rPr>
        <w:t>корпус</w:t>
      </w:r>
      <w:r w:rsidR="000C64AF">
        <w:rPr>
          <w:sz w:val="28"/>
        </w:rPr>
        <w:t xml:space="preserve"> (існуючий)</w:t>
      </w:r>
      <w:r w:rsidR="00387667" w:rsidRPr="002F5DE9">
        <w:rPr>
          <w:sz w:val="28"/>
        </w:rPr>
        <w:t>, площа забудови якого складає</w:t>
      </w:r>
      <w:r w:rsidRPr="002F5DE9">
        <w:rPr>
          <w:sz w:val="28"/>
        </w:rPr>
        <w:t xml:space="preserve"> 0,29</w:t>
      </w:r>
      <w:r w:rsidR="004D2A3D">
        <w:rPr>
          <w:sz w:val="28"/>
        </w:rPr>
        <w:t>50 </w:t>
      </w:r>
      <w:r w:rsidRPr="002F5DE9">
        <w:rPr>
          <w:sz w:val="28"/>
        </w:rPr>
        <w:t>га</w:t>
      </w:r>
      <w:r w:rsidR="008F3A3E" w:rsidRPr="002F5DE9">
        <w:rPr>
          <w:sz w:val="28"/>
        </w:rPr>
        <w:t>;</w:t>
      </w:r>
    </w:p>
    <w:p w:rsidR="002D4434" w:rsidRPr="002F5DE9" w:rsidRDefault="007A5B9E" w:rsidP="00D07FA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Акушерський корпус</w:t>
      </w:r>
      <w:r w:rsidR="000C64AF">
        <w:rPr>
          <w:sz w:val="28"/>
        </w:rPr>
        <w:t xml:space="preserve"> (існуючий)</w:t>
      </w:r>
      <w:r w:rsidR="003D30C2" w:rsidRPr="002F5DE9">
        <w:rPr>
          <w:sz w:val="28"/>
        </w:rPr>
        <w:t xml:space="preserve">, площа забудови якого складає </w:t>
      </w:r>
      <w:r w:rsidRPr="002F5DE9">
        <w:rPr>
          <w:sz w:val="28"/>
        </w:rPr>
        <w:t>0,16</w:t>
      </w:r>
      <w:r w:rsidR="004D2A3D">
        <w:rPr>
          <w:sz w:val="28"/>
        </w:rPr>
        <w:t>80 </w:t>
      </w:r>
      <w:r w:rsidRPr="002F5DE9">
        <w:rPr>
          <w:sz w:val="28"/>
        </w:rPr>
        <w:t>га</w:t>
      </w:r>
      <w:r w:rsidR="002D4434" w:rsidRPr="002F5DE9">
        <w:rPr>
          <w:sz w:val="28"/>
        </w:rPr>
        <w:t>;</w:t>
      </w:r>
    </w:p>
    <w:p w:rsidR="002D4434" w:rsidRPr="002F5DE9" w:rsidRDefault="00E218A8" w:rsidP="00D07FA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Лікувально-діагностичний корпус </w:t>
      </w:r>
      <w:r w:rsidR="000C64AF">
        <w:rPr>
          <w:sz w:val="28"/>
        </w:rPr>
        <w:t xml:space="preserve">(проектний) </w:t>
      </w:r>
      <w:r w:rsidRPr="002F5DE9">
        <w:rPr>
          <w:sz w:val="28"/>
        </w:rPr>
        <w:t>– 0,22</w:t>
      </w:r>
      <w:r w:rsidR="004D2A3D">
        <w:rPr>
          <w:sz w:val="28"/>
        </w:rPr>
        <w:t>20</w:t>
      </w:r>
      <w:r w:rsidRPr="002F5DE9">
        <w:rPr>
          <w:sz w:val="28"/>
        </w:rPr>
        <w:t xml:space="preserve"> га</w:t>
      </w:r>
      <w:r w:rsidR="00FF597F" w:rsidRPr="002F5DE9">
        <w:rPr>
          <w:sz w:val="28"/>
        </w:rPr>
        <w:t>;</w:t>
      </w:r>
    </w:p>
    <w:p w:rsidR="00E218A8" w:rsidRPr="002F5DE9" w:rsidRDefault="00A271C9" w:rsidP="00D07FA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E218A8" w:rsidRPr="002F5DE9">
        <w:rPr>
          <w:sz w:val="28"/>
        </w:rPr>
        <w:t>ідзона</w:t>
      </w:r>
      <w:proofErr w:type="spellEnd"/>
      <w:r w:rsidR="00E218A8" w:rsidRPr="002F5DE9">
        <w:rPr>
          <w:sz w:val="28"/>
        </w:rPr>
        <w:t xml:space="preserve"> </w:t>
      </w:r>
      <w:r w:rsidR="002711D2">
        <w:rPr>
          <w:sz w:val="28"/>
        </w:rPr>
        <w:t>зелених насаджень</w:t>
      </w:r>
      <w:r w:rsidR="00DF037C">
        <w:rPr>
          <w:sz w:val="28"/>
        </w:rPr>
        <w:t xml:space="preserve"> </w:t>
      </w:r>
      <w:r w:rsidR="00E218A8" w:rsidRPr="002F5DE9">
        <w:rPr>
          <w:sz w:val="28"/>
        </w:rPr>
        <w:t>обмеженого користування</w:t>
      </w:r>
      <w:r w:rsidR="00387667" w:rsidRPr="002F5DE9">
        <w:rPr>
          <w:sz w:val="28"/>
        </w:rPr>
        <w:t xml:space="preserve">, загальною площею </w:t>
      </w:r>
      <w:r w:rsidR="00E218A8" w:rsidRPr="002F5DE9">
        <w:rPr>
          <w:sz w:val="28"/>
        </w:rPr>
        <w:t>0,</w:t>
      </w:r>
      <w:r w:rsidR="004D2A3D">
        <w:rPr>
          <w:sz w:val="28"/>
        </w:rPr>
        <w:t>4440</w:t>
      </w:r>
      <w:r w:rsidR="00E218A8" w:rsidRPr="002F5DE9">
        <w:rPr>
          <w:sz w:val="28"/>
        </w:rPr>
        <w:t xml:space="preserve"> га;</w:t>
      </w:r>
    </w:p>
    <w:p w:rsidR="002D4434" w:rsidRPr="002F5DE9" w:rsidRDefault="00A271C9" w:rsidP="00D07FA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="002D4434" w:rsidRPr="002F5DE9">
        <w:rPr>
          <w:sz w:val="28"/>
        </w:rPr>
        <w:t xml:space="preserve"> проїздів, ав</w:t>
      </w:r>
      <w:r w:rsidR="0083054B" w:rsidRPr="002F5DE9">
        <w:rPr>
          <w:sz w:val="28"/>
        </w:rPr>
        <w:t>тостоянок та пішохідних доріжок</w:t>
      </w:r>
      <w:r w:rsidR="00E218A8" w:rsidRPr="002F5DE9">
        <w:rPr>
          <w:sz w:val="28"/>
        </w:rPr>
        <w:t xml:space="preserve"> – 0,</w:t>
      </w:r>
      <w:r w:rsidR="007940A0" w:rsidRPr="002F5DE9">
        <w:rPr>
          <w:sz w:val="28"/>
        </w:rPr>
        <w:t>542</w:t>
      </w:r>
      <w:r w:rsidR="004D2A3D">
        <w:rPr>
          <w:sz w:val="28"/>
        </w:rPr>
        <w:t>0</w:t>
      </w:r>
      <w:r w:rsidR="00E218A8" w:rsidRPr="002F5DE9">
        <w:rPr>
          <w:sz w:val="28"/>
        </w:rPr>
        <w:t xml:space="preserve"> га</w:t>
      </w:r>
      <w:r w:rsidR="0083054B" w:rsidRPr="002F5DE9">
        <w:rPr>
          <w:sz w:val="28"/>
        </w:rPr>
        <w:t>.</w:t>
      </w:r>
    </w:p>
    <w:p w:rsidR="00E218A8" w:rsidRPr="002F5DE9" w:rsidRDefault="00E218A8" w:rsidP="000C64AF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b/>
          <w:sz w:val="28"/>
        </w:rPr>
        <w:t>Лікувальн</w:t>
      </w:r>
      <w:r w:rsidR="000C64AF">
        <w:rPr>
          <w:b/>
          <w:sz w:val="28"/>
        </w:rPr>
        <w:t>а</w:t>
      </w:r>
      <w:r w:rsidRPr="002F5DE9">
        <w:rPr>
          <w:b/>
          <w:sz w:val="28"/>
        </w:rPr>
        <w:t xml:space="preserve"> зон</w:t>
      </w:r>
      <w:r w:rsidR="000C64AF">
        <w:rPr>
          <w:b/>
          <w:sz w:val="28"/>
        </w:rPr>
        <w:t>а</w:t>
      </w:r>
      <w:r w:rsidRPr="002F5DE9">
        <w:rPr>
          <w:b/>
          <w:sz w:val="28"/>
        </w:rPr>
        <w:t xml:space="preserve"> для інфекційних хворих загальною площею </w:t>
      </w:r>
      <w:r w:rsidR="00DC20E2" w:rsidRPr="002F5DE9">
        <w:rPr>
          <w:b/>
          <w:sz w:val="28"/>
        </w:rPr>
        <w:t>0,2</w:t>
      </w:r>
      <w:r w:rsidR="00E06512" w:rsidRPr="002F5DE9">
        <w:rPr>
          <w:b/>
          <w:sz w:val="28"/>
        </w:rPr>
        <w:t>2</w:t>
      </w:r>
      <w:r w:rsidR="004D2A3D">
        <w:rPr>
          <w:b/>
          <w:sz w:val="28"/>
        </w:rPr>
        <w:t>30</w:t>
      </w:r>
      <w:r w:rsidRPr="002F5DE9">
        <w:rPr>
          <w:b/>
          <w:sz w:val="28"/>
        </w:rPr>
        <w:t xml:space="preserve"> га</w:t>
      </w:r>
      <w:r w:rsidRPr="002F5DE9">
        <w:rPr>
          <w:sz w:val="28"/>
        </w:rPr>
        <w:t>, у т.ч.:</w:t>
      </w:r>
    </w:p>
    <w:p w:rsidR="00E06512" w:rsidRPr="002F5DE9" w:rsidRDefault="00E218A8" w:rsidP="00D07FA5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Інфекційне відділення</w:t>
      </w:r>
      <w:r w:rsidR="000C64AF">
        <w:rPr>
          <w:sz w:val="28"/>
        </w:rPr>
        <w:t xml:space="preserve"> (проектне)</w:t>
      </w:r>
      <w:r w:rsidR="00387667" w:rsidRPr="002F5DE9">
        <w:rPr>
          <w:sz w:val="28"/>
        </w:rPr>
        <w:t xml:space="preserve">, будівля якого має площу забудови </w:t>
      </w:r>
      <w:r w:rsidRPr="002F5DE9">
        <w:rPr>
          <w:sz w:val="28"/>
        </w:rPr>
        <w:t>0,</w:t>
      </w:r>
      <w:r w:rsidR="00E06512" w:rsidRPr="002F5DE9">
        <w:rPr>
          <w:sz w:val="28"/>
        </w:rPr>
        <w:t>07</w:t>
      </w:r>
      <w:r w:rsidR="004D2A3D">
        <w:rPr>
          <w:sz w:val="28"/>
        </w:rPr>
        <w:t>80</w:t>
      </w:r>
      <w:r w:rsidR="00E06512" w:rsidRPr="002F5DE9">
        <w:rPr>
          <w:sz w:val="28"/>
        </w:rPr>
        <w:t> </w:t>
      </w:r>
      <w:r w:rsidRPr="002F5DE9">
        <w:rPr>
          <w:sz w:val="28"/>
        </w:rPr>
        <w:t xml:space="preserve">га, </w:t>
      </w:r>
    </w:p>
    <w:p w:rsidR="00387667" w:rsidRPr="002F5DE9" w:rsidRDefault="00E218A8" w:rsidP="00E06512">
      <w:pPr>
        <w:pStyle w:val="a7"/>
        <w:spacing w:line="276" w:lineRule="auto"/>
        <w:ind w:left="0"/>
        <w:jc w:val="both"/>
        <w:rPr>
          <w:sz w:val="28"/>
        </w:rPr>
      </w:pPr>
      <w:r w:rsidRPr="002F5DE9">
        <w:rPr>
          <w:sz w:val="28"/>
        </w:rPr>
        <w:t xml:space="preserve">у </w:t>
      </w:r>
      <w:r w:rsidR="00387667" w:rsidRPr="002F5DE9">
        <w:rPr>
          <w:sz w:val="28"/>
        </w:rPr>
        <w:t>т.ч.:</w:t>
      </w:r>
    </w:p>
    <w:p w:rsidR="00E218A8" w:rsidRPr="002F5DE9" w:rsidRDefault="00E218A8" w:rsidP="00D07FA5">
      <w:pPr>
        <w:numPr>
          <w:ilvl w:val="1"/>
          <w:numId w:val="10"/>
        </w:numPr>
        <w:spacing w:line="276" w:lineRule="auto"/>
        <w:ind w:left="851" w:firstLine="0"/>
        <w:jc w:val="both"/>
        <w:rPr>
          <w:sz w:val="28"/>
        </w:rPr>
      </w:pPr>
      <w:r w:rsidRPr="002F5DE9">
        <w:rPr>
          <w:sz w:val="28"/>
        </w:rPr>
        <w:t>відділення контамінованих хворих – 0,03</w:t>
      </w:r>
      <w:r w:rsidR="004D2A3D">
        <w:rPr>
          <w:sz w:val="28"/>
        </w:rPr>
        <w:t>90</w:t>
      </w:r>
      <w:r w:rsidRPr="002F5DE9">
        <w:rPr>
          <w:sz w:val="28"/>
        </w:rPr>
        <w:t xml:space="preserve"> га;</w:t>
      </w:r>
    </w:p>
    <w:p w:rsidR="00E218A8" w:rsidRPr="002F5DE9" w:rsidRDefault="00A271C9" w:rsidP="00D07FA5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E218A8" w:rsidRPr="002F5DE9">
        <w:rPr>
          <w:sz w:val="28"/>
        </w:rPr>
        <w:t>ідзона</w:t>
      </w:r>
      <w:proofErr w:type="spellEnd"/>
      <w:r w:rsidR="00E218A8" w:rsidRPr="002F5DE9">
        <w:rPr>
          <w:sz w:val="28"/>
        </w:rPr>
        <w:t xml:space="preserve"> </w:t>
      </w:r>
      <w:r w:rsidR="002711D2">
        <w:rPr>
          <w:sz w:val="28"/>
        </w:rPr>
        <w:t>зелених насаджень</w:t>
      </w:r>
      <w:r w:rsidR="00E218A8" w:rsidRPr="002F5DE9">
        <w:rPr>
          <w:sz w:val="28"/>
        </w:rPr>
        <w:t xml:space="preserve"> обмеженого користування</w:t>
      </w:r>
      <w:r w:rsidR="00387667" w:rsidRPr="002F5DE9">
        <w:rPr>
          <w:sz w:val="28"/>
        </w:rPr>
        <w:t>, загальною площею</w:t>
      </w:r>
      <w:r w:rsidR="00E218A8" w:rsidRPr="002F5DE9">
        <w:rPr>
          <w:sz w:val="28"/>
        </w:rPr>
        <w:t xml:space="preserve"> 0,</w:t>
      </w:r>
      <w:r w:rsidR="004D2A3D">
        <w:rPr>
          <w:sz w:val="28"/>
        </w:rPr>
        <w:t>105</w:t>
      </w:r>
      <w:r w:rsidR="00E218A8" w:rsidRPr="002F5DE9">
        <w:rPr>
          <w:sz w:val="28"/>
        </w:rPr>
        <w:t xml:space="preserve"> га;</w:t>
      </w:r>
    </w:p>
    <w:p w:rsidR="00E218A8" w:rsidRPr="002F5DE9" w:rsidRDefault="00A271C9" w:rsidP="00D07FA5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E218A8" w:rsidRPr="002F5DE9">
        <w:rPr>
          <w:sz w:val="28"/>
        </w:rPr>
        <w:t>ідзона</w:t>
      </w:r>
      <w:proofErr w:type="spellEnd"/>
      <w:r w:rsidR="00E218A8" w:rsidRPr="002F5DE9">
        <w:rPr>
          <w:sz w:val="28"/>
        </w:rPr>
        <w:t xml:space="preserve"> проїздів, автостоянок та пішохідних доріжок – 0,</w:t>
      </w:r>
      <w:r w:rsidR="007940A0" w:rsidRPr="002F5DE9">
        <w:rPr>
          <w:sz w:val="28"/>
        </w:rPr>
        <w:t>03</w:t>
      </w:r>
      <w:r w:rsidR="004D2A3D">
        <w:rPr>
          <w:sz w:val="28"/>
        </w:rPr>
        <w:t>40</w:t>
      </w:r>
      <w:r w:rsidR="00E218A8" w:rsidRPr="002F5DE9">
        <w:rPr>
          <w:sz w:val="28"/>
        </w:rPr>
        <w:t xml:space="preserve"> га.</w:t>
      </w:r>
    </w:p>
    <w:p w:rsidR="002D4434" w:rsidRPr="002F5DE9" w:rsidRDefault="00154A7E" w:rsidP="000C64AF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Зона поліклініки</w:t>
      </w:r>
      <w:r w:rsidR="004D2A3D">
        <w:rPr>
          <w:b/>
          <w:sz w:val="28"/>
        </w:rPr>
        <w:t xml:space="preserve"> – 0,5890</w:t>
      </w:r>
      <w:r w:rsidR="00DC20E2" w:rsidRPr="002F5DE9">
        <w:rPr>
          <w:b/>
          <w:sz w:val="28"/>
        </w:rPr>
        <w:t xml:space="preserve"> га</w:t>
      </w:r>
      <w:r w:rsidR="0083054B" w:rsidRPr="002F5DE9">
        <w:rPr>
          <w:sz w:val="28"/>
        </w:rPr>
        <w:t>, у</w:t>
      </w:r>
      <w:r w:rsidR="002D4434" w:rsidRPr="002F5DE9">
        <w:rPr>
          <w:sz w:val="28"/>
        </w:rPr>
        <w:t xml:space="preserve"> т.ч.:</w:t>
      </w:r>
    </w:p>
    <w:p w:rsidR="008F3A3E" w:rsidRPr="002F5DE9" w:rsidRDefault="000946E5" w:rsidP="00D07FA5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Поліклініка</w:t>
      </w:r>
      <w:r w:rsidR="000C64AF">
        <w:rPr>
          <w:sz w:val="28"/>
        </w:rPr>
        <w:t xml:space="preserve"> (існуюча)</w:t>
      </w:r>
      <w:r w:rsidRPr="002F5DE9">
        <w:rPr>
          <w:sz w:val="28"/>
        </w:rPr>
        <w:t>, площа забудови якої складає 0,094</w:t>
      </w:r>
      <w:r w:rsidR="004D2A3D">
        <w:rPr>
          <w:sz w:val="28"/>
        </w:rPr>
        <w:t>0</w:t>
      </w:r>
      <w:r w:rsidRPr="002F5DE9">
        <w:rPr>
          <w:sz w:val="28"/>
        </w:rPr>
        <w:t xml:space="preserve"> га</w:t>
      </w:r>
      <w:r w:rsidR="008F3A3E" w:rsidRPr="002F5DE9">
        <w:rPr>
          <w:sz w:val="28"/>
        </w:rPr>
        <w:t>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0946E5" w:rsidRPr="002F5DE9">
        <w:rPr>
          <w:sz w:val="28"/>
        </w:rPr>
        <w:t>ідзона</w:t>
      </w:r>
      <w:proofErr w:type="spellEnd"/>
      <w:r w:rsidR="000946E5" w:rsidRPr="002F5DE9">
        <w:rPr>
          <w:sz w:val="28"/>
        </w:rPr>
        <w:t xml:space="preserve"> </w:t>
      </w:r>
      <w:r w:rsidR="002711D2">
        <w:rPr>
          <w:sz w:val="28"/>
        </w:rPr>
        <w:t>зелених насаджень</w:t>
      </w:r>
      <w:r w:rsidR="009609FB">
        <w:rPr>
          <w:sz w:val="28"/>
        </w:rPr>
        <w:t xml:space="preserve"> обмеженого користування – 0,1770</w:t>
      </w:r>
      <w:r w:rsidR="000946E5" w:rsidRPr="002F5DE9">
        <w:rPr>
          <w:sz w:val="28"/>
        </w:rPr>
        <w:t xml:space="preserve"> га;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0946E5" w:rsidRPr="002F5DE9">
        <w:rPr>
          <w:sz w:val="28"/>
        </w:rPr>
        <w:t>ідзона</w:t>
      </w:r>
      <w:proofErr w:type="spellEnd"/>
      <w:r w:rsidR="000946E5" w:rsidRPr="002F5DE9">
        <w:rPr>
          <w:sz w:val="28"/>
        </w:rPr>
        <w:t xml:space="preserve"> проїздів, автостоянок та пішохідних доріжок – 0,</w:t>
      </w:r>
      <w:r w:rsidR="004D2A3D">
        <w:rPr>
          <w:sz w:val="28"/>
        </w:rPr>
        <w:t>3180</w:t>
      </w:r>
      <w:r w:rsidR="000946E5" w:rsidRPr="002F5DE9">
        <w:rPr>
          <w:sz w:val="28"/>
        </w:rPr>
        <w:t xml:space="preserve"> га.</w:t>
      </w:r>
    </w:p>
    <w:p w:rsidR="001F0D6C" w:rsidRDefault="000946E5" w:rsidP="00DF037C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b/>
          <w:sz w:val="28"/>
        </w:rPr>
        <w:t>Садово-паркова зона</w:t>
      </w:r>
      <w:r w:rsidR="00E2465A" w:rsidRPr="002F5DE9">
        <w:rPr>
          <w:b/>
          <w:sz w:val="28"/>
        </w:rPr>
        <w:t xml:space="preserve"> – </w:t>
      </w:r>
      <w:r w:rsidR="0023549B" w:rsidRPr="002F5DE9">
        <w:rPr>
          <w:b/>
          <w:sz w:val="28"/>
        </w:rPr>
        <w:t>2,</w:t>
      </w:r>
      <w:r w:rsidR="00DA209E">
        <w:rPr>
          <w:b/>
          <w:sz w:val="28"/>
        </w:rPr>
        <w:t>3750</w:t>
      </w:r>
      <w:r w:rsidRPr="002F5DE9">
        <w:rPr>
          <w:sz w:val="28"/>
        </w:rPr>
        <w:t>, у т.ч.:</w:t>
      </w:r>
    </w:p>
    <w:p w:rsidR="002711D2" w:rsidRDefault="001F0D6C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711D2">
        <w:rPr>
          <w:sz w:val="28"/>
        </w:rPr>
        <w:t>Садово-паркова зона акушерського відділення – 0,422</w:t>
      </w:r>
      <w:r w:rsidR="00DA209E">
        <w:rPr>
          <w:sz w:val="28"/>
        </w:rPr>
        <w:t>0</w:t>
      </w:r>
      <w:r w:rsidRPr="002711D2">
        <w:rPr>
          <w:sz w:val="28"/>
        </w:rPr>
        <w:t xml:space="preserve"> га;</w:t>
      </w:r>
      <w:r w:rsidR="00DF037C" w:rsidRPr="002711D2">
        <w:rPr>
          <w:sz w:val="28"/>
        </w:rPr>
        <w:t xml:space="preserve"> </w:t>
      </w:r>
    </w:p>
    <w:p w:rsidR="000946E5" w:rsidRPr="002711D2" w:rsidRDefault="00633F74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Садово-паркова зона центральної районної лікарні</w:t>
      </w:r>
      <w:r w:rsidR="000946E5" w:rsidRPr="002711D2">
        <w:rPr>
          <w:sz w:val="28"/>
        </w:rPr>
        <w:t xml:space="preserve"> </w:t>
      </w:r>
      <w:r w:rsidR="00E74454" w:rsidRPr="002711D2">
        <w:rPr>
          <w:sz w:val="28"/>
        </w:rPr>
        <w:t>– 1,</w:t>
      </w:r>
      <w:r w:rsidR="00C752FD">
        <w:rPr>
          <w:sz w:val="28"/>
        </w:rPr>
        <w:t>3000</w:t>
      </w:r>
      <w:r w:rsidR="000946E5" w:rsidRPr="002711D2">
        <w:rPr>
          <w:sz w:val="28"/>
        </w:rPr>
        <w:t xml:space="preserve"> га;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="000946E5" w:rsidRPr="002F5DE9">
        <w:rPr>
          <w:sz w:val="28"/>
        </w:rPr>
        <w:t xml:space="preserve"> проїздів та пішохідних доріжок – 0,</w:t>
      </w:r>
      <w:r w:rsidR="00C752FD">
        <w:rPr>
          <w:sz w:val="28"/>
        </w:rPr>
        <w:t>6340</w:t>
      </w:r>
      <w:r w:rsidR="000946E5" w:rsidRPr="002F5DE9">
        <w:rPr>
          <w:sz w:val="28"/>
        </w:rPr>
        <w:t xml:space="preserve"> га</w:t>
      </w:r>
      <w:r w:rsidR="00387667" w:rsidRPr="002F5DE9">
        <w:rPr>
          <w:sz w:val="28"/>
        </w:rPr>
        <w:t>;</w:t>
      </w:r>
    </w:p>
    <w:p w:rsidR="00EE3D48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="00DF037C">
        <w:rPr>
          <w:sz w:val="28"/>
        </w:rPr>
        <w:t xml:space="preserve"> </w:t>
      </w:r>
      <w:r w:rsidR="00387667" w:rsidRPr="002F5DE9">
        <w:rPr>
          <w:sz w:val="28"/>
        </w:rPr>
        <w:t>культов</w:t>
      </w:r>
      <w:r w:rsidR="00EE3D48" w:rsidRPr="002F5DE9">
        <w:rPr>
          <w:sz w:val="28"/>
        </w:rPr>
        <w:t>ої</w:t>
      </w:r>
      <w:r w:rsidR="00387667" w:rsidRPr="002F5DE9">
        <w:rPr>
          <w:sz w:val="28"/>
        </w:rPr>
        <w:t xml:space="preserve"> споруд</w:t>
      </w:r>
      <w:r w:rsidR="00EE3D48" w:rsidRPr="002F5DE9">
        <w:rPr>
          <w:sz w:val="28"/>
        </w:rPr>
        <w:t>и – 0,0</w:t>
      </w:r>
      <w:r w:rsidR="00D43CDE" w:rsidRPr="002F5DE9">
        <w:rPr>
          <w:sz w:val="28"/>
        </w:rPr>
        <w:t>19</w:t>
      </w:r>
      <w:r w:rsidR="00DA209E">
        <w:rPr>
          <w:sz w:val="28"/>
        </w:rPr>
        <w:t>0</w:t>
      </w:r>
      <w:r w:rsidR="00EE3D48" w:rsidRPr="002F5DE9">
        <w:rPr>
          <w:sz w:val="28"/>
        </w:rPr>
        <w:t xml:space="preserve"> га</w:t>
      </w:r>
      <w:r w:rsidR="00387667" w:rsidRPr="002F5DE9">
        <w:rPr>
          <w:sz w:val="28"/>
        </w:rPr>
        <w:t>,</w:t>
      </w:r>
      <w:r w:rsidR="00EE3D48" w:rsidRPr="002F5DE9">
        <w:rPr>
          <w:sz w:val="28"/>
        </w:rPr>
        <w:t xml:space="preserve"> у т.ч.:</w:t>
      </w:r>
    </w:p>
    <w:p w:rsidR="00387667" w:rsidRPr="002F5DE9" w:rsidRDefault="00EE3D48" w:rsidP="00D07FA5">
      <w:pPr>
        <w:numPr>
          <w:ilvl w:val="1"/>
          <w:numId w:val="10"/>
        </w:numPr>
        <w:spacing w:line="276" w:lineRule="auto"/>
        <w:ind w:left="851" w:firstLine="0"/>
        <w:jc w:val="both"/>
        <w:rPr>
          <w:sz w:val="28"/>
        </w:rPr>
      </w:pPr>
      <w:r w:rsidRPr="002F5DE9">
        <w:rPr>
          <w:sz w:val="28"/>
        </w:rPr>
        <w:lastRenderedPageBreak/>
        <w:t>будівля церкви,</w:t>
      </w:r>
      <w:r w:rsidR="00387667" w:rsidRPr="002F5DE9">
        <w:rPr>
          <w:sz w:val="28"/>
        </w:rPr>
        <w:t xml:space="preserve"> площа забудови якої – 0,018</w:t>
      </w:r>
      <w:r w:rsidR="00DA209E">
        <w:rPr>
          <w:sz w:val="28"/>
        </w:rPr>
        <w:t>0</w:t>
      </w:r>
      <w:r w:rsidR="00387667" w:rsidRPr="002F5DE9">
        <w:rPr>
          <w:sz w:val="28"/>
        </w:rPr>
        <w:t xml:space="preserve"> га</w:t>
      </w:r>
      <w:r w:rsidRPr="002F5DE9">
        <w:rPr>
          <w:sz w:val="28"/>
        </w:rPr>
        <w:t>;</w:t>
      </w:r>
    </w:p>
    <w:p w:rsidR="00EE3D48" w:rsidRPr="002F5DE9" w:rsidRDefault="00EE3D48" w:rsidP="00D07FA5">
      <w:pPr>
        <w:numPr>
          <w:ilvl w:val="1"/>
          <w:numId w:val="10"/>
        </w:numPr>
        <w:spacing w:line="276" w:lineRule="auto"/>
        <w:ind w:left="851" w:firstLine="0"/>
        <w:jc w:val="both"/>
        <w:rPr>
          <w:sz w:val="28"/>
        </w:rPr>
      </w:pPr>
      <w:r w:rsidRPr="002F5DE9">
        <w:rPr>
          <w:sz w:val="28"/>
        </w:rPr>
        <w:t>котельня – 0,001</w:t>
      </w:r>
      <w:r w:rsidR="00DA209E">
        <w:rPr>
          <w:sz w:val="28"/>
        </w:rPr>
        <w:t>0</w:t>
      </w:r>
      <w:r w:rsidRPr="002F5DE9">
        <w:rPr>
          <w:sz w:val="28"/>
        </w:rPr>
        <w:t xml:space="preserve"> га.</w:t>
      </w:r>
    </w:p>
    <w:p w:rsidR="000946E5" w:rsidRPr="002F5DE9" w:rsidRDefault="000946E5" w:rsidP="00DF037C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b/>
          <w:sz w:val="28"/>
        </w:rPr>
        <w:t>Господарська зона</w:t>
      </w:r>
      <w:r w:rsidR="007940A0" w:rsidRPr="002F5DE9">
        <w:rPr>
          <w:b/>
          <w:sz w:val="28"/>
        </w:rPr>
        <w:t>–1,812</w:t>
      </w:r>
      <w:r w:rsidR="00DA209E">
        <w:rPr>
          <w:b/>
          <w:sz w:val="28"/>
        </w:rPr>
        <w:t>0</w:t>
      </w:r>
      <w:r w:rsidR="007940A0" w:rsidRPr="002F5DE9">
        <w:rPr>
          <w:b/>
          <w:sz w:val="28"/>
        </w:rPr>
        <w:t> га</w:t>
      </w:r>
      <w:r w:rsidRPr="002F5DE9">
        <w:rPr>
          <w:sz w:val="28"/>
        </w:rPr>
        <w:t>, у т.ч.:</w:t>
      </w:r>
    </w:p>
    <w:p w:rsidR="000946E5" w:rsidRPr="002F5DE9" w:rsidRDefault="000946E5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ЦСВ з господарським блоком</w:t>
      </w:r>
      <w:r w:rsidR="00633F74">
        <w:rPr>
          <w:sz w:val="28"/>
        </w:rPr>
        <w:t xml:space="preserve"> (проектне)</w:t>
      </w:r>
      <w:r w:rsidRPr="002F5DE9">
        <w:rPr>
          <w:sz w:val="28"/>
        </w:rPr>
        <w:t>, площа забудови якого складає 0,12</w:t>
      </w:r>
      <w:r w:rsidR="00DA209E">
        <w:rPr>
          <w:sz w:val="28"/>
        </w:rPr>
        <w:t>80</w:t>
      </w:r>
      <w:r w:rsidRPr="002F5DE9">
        <w:rPr>
          <w:sz w:val="28"/>
        </w:rPr>
        <w:t> га;</w:t>
      </w:r>
    </w:p>
    <w:p w:rsidR="00A271C9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Харчоблок</w:t>
      </w:r>
      <w:r w:rsidR="00633F74">
        <w:rPr>
          <w:sz w:val="28"/>
        </w:rPr>
        <w:t xml:space="preserve"> (існуючий)</w:t>
      </w:r>
      <w:r w:rsidR="00DA209E">
        <w:rPr>
          <w:sz w:val="28"/>
        </w:rPr>
        <w:t xml:space="preserve"> – 0,0810</w:t>
      </w:r>
      <w:r w:rsidRPr="002F5DE9">
        <w:rPr>
          <w:sz w:val="28"/>
        </w:rPr>
        <w:t xml:space="preserve"> га;</w:t>
      </w:r>
    </w:p>
    <w:p w:rsidR="000946E5" w:rsidRPr="002F5DE9" w:rsidRDefault="000946E5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Киснева</w:t>
      </w:r>
      <w:r w:rsidR="00633F74">
        <w:rPr>
          <w:sz w:val="28"/>
        </w:rPr>
        <w:t xml:space="preserve"> (існуюча)</w:t>
      </w:r>
      <w:r w:rsidR="00DA209E">
        <w:rPr>
          <w:sz w:val="28"/>
        </w:rPr>
        <w:t xml:space="preserve"> – 0,0030</w:t>
      </w:r>
      <w:r w:rsidRPr="002F5DE9">
        <w:rPr>
          <w:sz w:val="28"/>
        </w:rPr>
        <w:t xml:space="preserve"> га;</w:t>
      </w:r>
    </w:p>
    <w:p w:rsidR="000946E5" w:rsidRPr="002F5DE9" w:rsidRDefault="000946E5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Господарчі будівлі</w:t>
      </w:r>
      <w:r w:rsidR="00633F74">
        <w:rPr>
          <w:sz w:val="28"/>
        </w:rPr>
        <w:t xml:space="preserve"> (існуючі)</w:t>
      </w:r>
      <w:r w:rsidRPr="002F5DE9">
        <w:rPr>
          <w:sz w:val="28"/>
        </w:rPr>
        <w:t xml:space="preserve"> – 0,012</w:t>
      </w:r>
      <w:r w:rsidR="00DA209E">
        <w:rPr>
          <w:sz w:val="28"/>
        </w:rPr>
        <w:t>0</w:t>
      </w:r>
      <w:r w:rsidRPr="002F5DE9">
        <w:rPr>
          <w:sz w:val="28"/>
        </w:rPr>
        <w:t xml:space="preserve"> га;</w:t>
      </w:r>
    </w:p>
    <w:p w:rsidR="000946E5" w:rsidRPr="002F5DE9" w:rsidRDefault="000946E5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Pr="002F5DE9">
        <w:rPr>
          <w:sz w:val="28"/>
        </w:rPr>
        <w:t xml:space="preserve"> об’єктів і</w:t>
      </w:r>
      <w:r w:rsidR="00DA209E">
        <w:rPr>
          <w:sz w:val="28"/>
        </w:rPr>
        <w:t xml:space="preserve">нженерної інфраструктури – 0,0940 </w:t>
      </w:r>
      <w:r w:rsidRPr="002F5DE9">
        <w:rPr>
          <w:sz w:val="28"/>
        </w:rPr>
        <w:t>га;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0946E5" w:rsidRPr="002F5DE9">
        <w:rPr>
          <w:sz w:val="28"/>
        </w:rPr>
        <w:t>ідзона</w:t>
      </w:r>
      <w:proofErr w:type="spellEnd"/>
      <w:r w:rsidR="000946E5" w:rsidRPr="002F5DE9">
        <w:rPr>
          <w:sz w:val="28"/>
        </w:rPr>
        <w:t xml:space="preserve"> </w:t>
      </w:r>
      <w:r w:rsidR="002711D2">
        <w:rPr>
          <w:sz w:val="28"/>
        </w:rPr>
        <w:t>зелених насаджень</w:t>
      </w:r>
      <w:r w:rsidR="000946E5" w:rsidRPr="002F5DE9">
        <w:rPr>
          <w:sz w:val="28"/>
        </w:rPr>
        <w:t xml:space="preserve"> обмеженого користування та спеціального призначення – </w:t>
      </w:r>
      <w:r w:rsidR="007940A0" w:rsidRPr="002F5DE9">
        <w:rPr>
          <w:sz w:val="28"/>
        </w:rPr>
        <w:t>1,</w:t>
      </w:r>
      <w:r w:rsidR="00DA209E">
        <w:rPr>
          <w:sz w:val="28"/>
        </w:rPr>
        <w:t>1010</w:t>
      </w:r>
      <w:r w:rsidR="000946E5" w:rsidRPr="002F5DE9">
        <w:rPr>
          <w:sz w:val="28"/>
        </w:rPr>
        <w:t xml:space="preserve"> га;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</w:t>
      </w:r>
      <w:r w:rsidR="000946E5" w:rsidRPr="002F5DE9">
        <w:rPr>
          <w:sz w:val="28"/>
        </w:rPr>
        <w:t>ідзона</w:t>
      </w:r>
      <w:proofErr w:type="spellEnd"/>
      <w:r w:rsidR="000946E5" w:rsidRPr="002F5DE9">
        <w:rPr>
          <w:sz w:val="28"/>
        </w:rPr>
        <w:t xml:space="preserve"> проїздів, автостоянок та пішохідних доріжок – 0,</w:t>
      </w:r>
      <w:r w:rsidR="007940A0" w:rsidRPr="002F5DE9">
        <w:rPr>
          <w:sz w:val="28"/>
        </w:rPr>
        <w:t>393</w:t>
      </w:r>
      <w:r w:rsidR="00DA209E">
        <w:rPr>
          <w:sz w:val="28"/>
        </w:rPr>
        <w:t>0</w:t>
      </w:r>
      <w:r w:rsidR="000946E5" w:rsidRPr="002F5DE9">
        <w:rPr>
          <w:sz w:val="28"/>
        </w:rPr>
        <w:t xml:space="preserve"> га.</w:t>
      </w:r>
    </w:p>
    <w:p w:rsidR="000946E5" w:rsidRPr="002F5DE9" w:rsidRDefault="000946E5" w:rsidP="00DF037C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b/>
          <w:sz w:val="28"/>
        </w:rPr>
        <w:t>Зона патолого-анатомічного відділення</w:t>
      </w:r>
      <w:r w:rsidR="007940A0" w:rsidRPr="002F5DE9">
        <w:rPr>
          <w:b/>
          <w:sz w:val="28"/>
        </w:rPr>
        <w:t>– 0,2580 га</w:t>
      </w:r>
      <w:r w:rsidRPr="002F5DE9">
        <w:rPr>
          <w:sz w:val="28"/>
        </w:rPr>
        <w:t>, у т.ч.:</w:t>
      </w:r>
    </w:p>
    <w:p w:rsidR="00387667" w:rsidRPr="002F5DE9" w:rsidRDefault="00387667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Будівля патолого-анатомічного відділення</w:t>
      </w:r>
      <w:r w:rsidR="00633F74">
        <w:rPr>
          <w:sz w:val="28"/>
        </w:rPr>
        <w:t xml:space="preserve"> (проектне)</w:t>
      </w:r>
      <w:r w:rsidR="000946E5" w:rsidRPr="002F5DE9">
        <w:rPr>
          <w:sz w:val="28"/>
        </w:rPr>
        <w:t>, площа забудови якої складає 0,0</w:t>
      </w:r>
      <w:r w:rsidRPr="002F5DE9">
        <w:rPr>
          <w:sz w:val="28"/>
        </w:rPr>
        <w:t>5</w:t>
      </w:r>
      <w:r w:rsidR="00DA209E">
        <w:rPr>
          <w:sz w:val="28"/>
        </w:rPr>
        <w:t>80</w:t>
      </w:r>
      <w:r w:rsidR="000946E5" w:rsidRPr="002F5DE9">
        <w:rPr>
          <w:sz w:val="28"/>
        </w:rPr>
        <w:t xml:space="preserve"> га</w:t>
      </w:r>
      <w:r w:rsidRPr="002F5DE9">
        <w:rPr>
          <w:sz w:val="28"/>
        </w:rPr>
        <w:t>, у т.ч.:</w:t>
      </w:r>
    </w:p>
    <w:p w:rsidR="000946E5" w:rsidRPr="002F5DE9" w:rsidRDefault="00387667" w:rsidP="00D07FA5">
      <w:pPr>
        <w:numPr>
          <w:ilvl w:val="1"/>
          <w:numId w:val="10"/>
        </w:numPr>
        <w:spacing w:line="276" w:lineRule="auto"/>
        <w:ind w:left="851" w:firstLine="0"/>
        <w:jc w:val="both"/>
        <w:rPr>
          <w:sz w:val="28"/>
        </w:rPr>
      </w:pPr>
      <w:r w:rsidRPr="002F5DE9">
        <w:rPr>
          <w:sz w:val="28"/>
        </w:rPr>
        <w:t>Судово-медична експертиза – 0,01</w:t>
      </w:r>
      <w:r w:rsidR="00DA209E">
        <w:rPr>
          <w:sz w:val="28"/>
        </w:rPr>
        <w:t>20</w:t>
      </w:r>
      <w:r w:rsidRPr="002F5DE9">
        <w:rPr>
          <w:sz w:val="28"/>
        </w:rPr>
        <w:t xml:space="preserve"> га</w:t>
      </w:r>
      <w:r w:rsidR="000946E5" w:rsidRPr="002F5DE9">
        <w:rPr>
          <w:sz w:val="28"/>
        </w:rPr>
        <w:t>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="002711D2">
        <w:rPr>
          <w:sz w:val="28"/>
        </w:rPr>
        <w:t xml:space="preserve"> зелених насаджень</w:t>
      </w:r>
      <w:r w:rsidR="000946E5" w:rsidRPr="002F5DE9">
        <w:rPr>
          <w:sz w:val="28"/>
        </w:rPr>
        <w:t xml:space="preserve"> обмеженого користування – 0,</w:t>
      </w:r>
      <w:r w:rsidR="007940A0" w:rsidRPr="002F5DE9">
        <w:rPr>
          <w:sz w:val="28"/>
        </w:rPr>
        <w:t>1160</w:t>
      </w:r>
      <w:r w:rsidR="000946E5" w:rsidRPr="002F5DE9">
        <w:rPr>
          <w:sz w:val="28"/>
        </w:rPr>
        <w:t xml:space="preserve"> га;</w:t>
      </w:r>
    </w:p>
    <w:p w:rsidR="000946E5" w:rsidRPr="002F5DE9" w:rsidRDefault="00A271C9" w:rsidP="00D07FA5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Підзона</w:t>
      </w:r>
      <w:proofErr w:type="spellEnd"/>
      <w:r w:rsidR="000946E5" w:rsidRPr="002F5DE9">
        <w:rPr>
          <w:sz w:val="28"/>
        </w:rPr>
        <w:t xml:space="preserve"> проїздів, автостоянок та пішохідних доріжок</w:t>
      </w:r>
      <w:r w:rsidR="007940A0" w:rsidRPr="002F5DE9">
        <w:rPr>
          <w:sz w:val="28"/>
        </w:rPr>
        <w:t xml:space="preserve"> – 0,084</w:t>
      </w:r>
      <w:r w:rsidR="00DA209E">
        <w:rPr>
          <w:sz w:val="28"/>
        </w:rPr>
        <w:t>0</w:t>
      </w:r>
      <w:r w:rsidR="000946E5" w:rsidRPr="002F5DE9">
        <w:rPr>
          <w:sz w:val="28"/>
        </w:rPr>
        <w:t xml:space="preserve"> га.</w:t>
      </w:r>
    </w:p>
    <w:p w:rsidR="00DC20E2" w:rsidRPr="002F5DE9" w:rsidRDefault="00EA2B74" w:rsidP="004D571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Умовно садово-паркова зона поділена на дві </w:t>
      </w:r>
      <w:proofErr w:type="spellStart"/>
      <w:r w:rsidRPr="002F5DE9">
        <w:rPr>
          <w:sz w:val="28"/>
        </w:rPr>
        <w:t>підзони</w:t>
      </w:r>
      <w:proofErr w:type="spellEnd"/>
      <w:r w:rsidRPr="002F5DE9">
        <w:rPr>
          <w:sz w:val="28"/>
        </w:rPr>
        <w:t xml:space="preserve">: садово-паркова зона лікувальних відділень та акушерського відділення. Садово-паркова зона </w:t>
      </w:r>
      <w:r w:rsidR="00E2465A" w:rsidRPr="002F5DE9">
        <w:rPr>
          <w:sz w:val="28"/>
        </w:rPr>
        <w:t xml:space="preserve">у </w:t>
      </w:r>
      <w:r w:rsidR="00E74454" w:rsidRPr="002F5DE9">
        <w:rPr>
          <w:sz w:val="28"/>
        </w:rPr>
        <w:t>1,8525</w:t>
      </w:r>
      <w:r w:rsidR="00E2465A" w:rsidRPr="002F5DE9">
        <w:rPr>
          <w:sz w:val="28"/>
        </w:rPr>
        <w:t xml:space="preserve"> га забезпечує потребу озеленення лікувальних </w:t>
      </w:r>
      <w:r w:rsidR="00C95E17" w:rsidRPr="002F5DE9">
        <w:rPr>
          <w:sz w:val="28"/>
        </w:rPr>
        <w:t xml:space="preserve">відділень, загальною потужністю </w:t>
      </w:r>
      <w:r w:rsidR="00E74454" w:rsidRPr="002F5DE9">
        <w:rPr>
          <w:sz w:val="28"/>
        </w:rPr>
        <w:t>725</w:t>
      </w:r>
      <w:r w:rsidR="00C95E17" w:rsidRPr="002F5DE9">
        <w:rPr>
          <w:sz w:val="28"/>
        </w:rPr>
        <w:t xml:space="preserve"> ліжок</w:t>
      </w:r>
      <w:r w:rsidR="00E2465A" w:rsidRPr="002F5DE9">
        <w:rPr>
          <w:sz w:val="28"/>
        </w:rPr>
        <w:t>, з розрахунку 25 м</w:t>
      </w:r>
      <w:r w:rsidR="00E2465A" w:rsidRPr="002F5DE9">
        <w:rPr>
          <w:rFonts w:ascii="Calibri" w:hAnsi="Calibri" w:cs="Calibri"/>
          <w:sz w:val="28"/>
        </w:rPr>
        <w:t>²</w:t>
      </w:r>
      <w:r w:rsidR="00E2465A" w:rsidRPr="002F5DE9">
        <w:rPr>
          <w:sz w:val="28"/>
        </w:rPr>
        <w:t xml:space="preserve"> на ліжко (згідно з ДБН В.2.2-10:2001). Озеленені території розташовані рівномірно по ділянці проектування для забезпечення сприятливих та комфортних умов для лікування та одужання стаціонарних хворих, а також відвідувачів поліклінік.</w:t>
      </w:r>
      <w:r w:rsidR="00DF037C">
        <w:rPr>
          <w:sz w:val="28"/>
        </w:rPr>
        <w:t xml:space="preserve"> </w:t>
      </w:r>
      <w:r w:rsidR="00DC20E2" w:rsidRPr="002F5DE9">
        <w:rPr>
          <w:sz w:val="28"/>
        </w:rPr>
        <w:t>Для акушерського відділення, що передбачен</w:t>
      </w:r>
      <w:r w:rsidR="00C95E17" w:rsidRPr="002F5DE9">
        <w:rPr>
          <w:sz w:val="28"/>
        </w:rPr>
        <w:t>о</w:t>
      </w:r>
      <w:r w:rsidR="00DC20E2" w:rsidRPr="002F5DE9">
        <w:rPr>
          <w:sz w:val="28"/>
        </w:rPr>
        <w:t xml:space="preserve"> у багатопрофільному лікарняному комплексі, необхідно виділяти окремі садово-паркові зони (згідно з ДБН В.2.2-10:20</w:t>
      </w:r>
      <w:r w:rsidR="00AD66C2" w:rsidRPr="002F5DE9">
        <w:rPr>
          <w:sz w:val="28"/>
        </w:rPr>
        <w:t>0</w:t>
      </w:r>
      <w:r w:rsidR="00DC20E2" w:rsidRPr="002F5DE9">
        <w:rPr>
          <w:sz w:val="28"/>
        </w:rPr>
        <w:t>1)</w:t>
      </w:r>
      <w:r w:rsidR="00AD66C2" w:rsidRPr="002F5DE9">
        <w:rPr>
          <w:sz w:val="28"/>
        </w:rPr>
        <w:t>. З розрахунку 25 м</w:t>
      </w:r>
      <w:r w:rsidR="00AD66C2" w:rsidRPr="002F5DE9">
        <w:rPr>
          <w:rFonts w:ascii="Calibri" w:hAnsi="Calibri" w:cs="Calibri"/>
          <w:sz w:val="28"/>
        </w:rPr>
        <w:t>²</w:t>
      </w:r>
      <w:r w:rsidR="00AD66C2" w:rsidRPr="002F5DE9">
        <w:rPr>
          <w:sz w:val="28"/>
        </w:rPr>
        <w:t xml:space="preserve"> на ліжко, площа садово-паркової зони 0,42220 га забезпечує потребу озеленення акушерського відділення, потужністю 130 ліжок.</w:t>
      </w:r>
    </w:p>
    <w:p w:rsidR="004D5711" w:rsidRDefault="00215578" w:rsidP="004D571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У </w:t>
      </w:r>
      <w:r w:rsidR="00BE77E2" w:rsidRPr="002F5DE9">
        <w:rPr>
          <w:sz w:val="28"/>
        </w:rPr>
        <w:t>господарській зоні</w:t>
      </w:r>
      <w:r w:rsidRPr="002F5DE9">
        <w:rPr>
          <w:sz w:val="28"/>
        </w:rPr>
        <w:t xml:space="preserve"> розміщу</w:t>
      </w:r>
      <w:r w:rsidR="00BE77E2" w:rsidRPr="002F5DE9">
        <w:rPr>
          <w:sz w:val="28"/>
        </w:rPr>
        <w:t>є</w:t>
      </w:r>
      <w:r w:rsidRPr="002F5DE9">
        <w:rPr>
          <w:sz w:val="28"/>
        </w:rPr>
        <w:t xml:space="preserve">ться </w:t>
      </w:r>
      <w:proofErr w:type="spellStart"/>
      <w:r w:rsidR="00BE77E2" w:rsidRPr="002F5DE9">
        <w:rPr>
          <w:sz w:val="28"/>
        </w:rPr>
        <w:t>підзона</w:t>
      </w:r>
      <w:proofErr w:type="spellEnd"/>
      <w:r w:rsidR="00BE77E2" w:rsidRPr="002F5DE9">
        <w:rPr>
          <w:sz w:val="28"/>
        </w:rPr>
        <w:t xml:space="preserve"> об’єктів інженерної інфраструктури, що представлена</w:t>
      </w:r>
      <w:r w:rsidRPr="002F5DE9">
        <w:rPr>
          <w:sz w:val="28"/>
        </w:rPr>
        <w:t>: трансформаторн</w:t>
      </w:r>
      <w:r w:rsidR="00BE77E2" w:rsidRPr="002F5DE9">
        <w:rPr>
          <w:sz w:val="28"/>
        </w:rPr>
        <w:t>ою</w:t>
      </w:r>
      <w:r w:rsidRPr="002F5DE9">
        <w:rPr>
          <w:sz w:val="28"/>
        </w:rPr>
        <w:t xml:space="preserve"> підстанці</w:t>
      </w:r>
      <w:r w:rsidR="00BE77E2" w:rsidRPr="002F5DE9">
        <w:rPr>
          <w:sz w:val="28"/>
        </w:rPr>
        <w:t xml:space="preserve">єю з дизельним генератором </w:t>
      </w:r>
      <w:r w:rsidRPr="002F5DE9">
        <w:rPr>
          <w:sz w:val="28"/>
        </w:rPr>
        <w:t>(ТП</w:t>
      </w:r>
      <w:r w:rsidR="00BE77E2" w:rsidRPr="002F5DE9">
        <w:rPr>
          <w:sz w:val="28"/>
        </w:rPr>
        <w:t>-189), котельнею, котельнею з прибудованою трансформаторною підстанцією (ТП-162), КНС, а також спорудами водопостачання: свердловинами (2 од.) та двома пожежними резервуарами</w:t>
      </w:r>
      <w:r w:rsidRPr="002F5DE9">
        <w:rPr>
          <w:sz w:val="28"/>
        </w:rPr>
        <w:t xml:space="preserve"> </w:t>
      </w:r>
      <w:r w:rsidR="00154A7E">
        <w:rPr>
          <w:sz w:val="28"/>
        </w:rPr>
        <w:t xml:space="preserve">для </w:t>
      </w:r>
      <w:r w:rsidRPr="002F5DE9">
        <w:rPr>
          <w:sz w:val="28"/>
        </w:rPr>
        <w:t>води</w:t>
      </w:r>
      <w:r w:rsidR="00BE77E2" w:rsidRPr="002F5DE9">
        <w:rPr>
          <w:sz w:val="28"/>
        </w:rPr>
        <w:t>.</w:t>
      </w:r>
      <w:r w:rsidR="004D5711">
        <w:rPr>
          <w:sz w:val="28"/>
        </w:rPr>
        <w:t xml:space="preserve"> </w:t>
      </w:r>
    </w:p>
    <w:p w:rsidR="005175C3" w:rsidRPr="002F5DE9" w:rsidRDefault="00BE77E2" w:rsidP="004D5711">
      <w:pPr>
        <w:spacing w:line="276" w:lineRule="auto"/>
        <w:ind w:firstLine="851"/>
        <w:jc w:val="both"/>
        <w:rPr>
          <w:sz w:val="28"/>
        </w:rPr>
      </w:pPr>
      <w:proofErr w:type="spellStart"/>
      <w:r w:rsidRPr="002F5DE9">
        <w:rPr>
          <w:sz w:val="28"/>
        </w:rPr>
        <w:t>Підзони</w:t>
      </w:r>
      <w:proofErr w:type="spellEnd"/>
      <w:r w:rsidR="005175C3" w:rsidRPr="002F5DE9">
        <w:rPr>
          <w:sz w:val="28"/>
        </w:rPr>
        <w:t xml:space="preserve"> автостоянок представлен</w:t>
      </w:r>
      <w:r w:rsidRPr="002F5DE9">
        <w:rPr>
          <w:sz w:val="28"/>
        </w:rPr>
        <w:t>і</w:t>
      </w:r>
      <w:r w:rsidR="005175C3" w:rsidRPr="002F5DE9">
        <w:rPr>
          <w:sz w:val="28"/>
        </w:rPr>
        <w:t xml:space="preserve"> стоянками для легкових автомобілів загальною кількістю </w:t>
      </w:r>
      <w:r w:rsidR="008534FA" w:rsidRPr="002F5DE9">
        <w:rPr>
          <w:sz w:val="28"/>
        </w:rPr>
        <w:t>255</w:t>
      </w:r>
      <w:r w:rsidR="00DF037C">
        <w:rPr>
          <w:sz w:val="28"/>
        </w:rPr>
        <w:t xml:space="preserve"> </w:t>
      </w:r>
      <w:proofErr w:type="spellStart"/>
      <w:r w:rsidR="005175C3" w:rsidRPr="002F5DE9">
        <w:rPr>
          <w:sz w:val="28"/>
        </w:rPr>
        <w:t>маш</w:t>
      </w:r>
      <w:proofErr w:type="spellEnd"/>
      <w:r w:rsidR="005175C3" w:rsidRPr="002F5DE9">
        <w:rPr>
          <w:sz w:val="28"/>
        </w:rPr>
        <w:t>.-місц</w:t>
      </w:r>
      <w:r w:rsidR="008534FA" w:rsidRPr="002F5DE9">
        <w:rPr>
          <w:sz w:val="28"/>
        </w:rPr>
        <w:t xml:space="preserve">ь, у </w:t>
      </w:r>
      <w:proofErr w:type="spellStart"/>
      <w:r w:rsidR="008534FA" w:rsidRPr="002F5DE9">
        <w:rPr>
          <w:sz w:val="28"/>
        </w:rPr>
        <w:t>т.ч</w:t>
      </w:r>
      <w:proofErr w:type="spellEnd"/>
      <w:r w:rsidR="008534FA" w:rsidRPr="002F5DE9">
        <w:rPr>
          <w:sz w:val="28"/>
        </w:rPr>
        <w:t>. місця для особистих автотранспортних засобів людей з інвалідністю</w:t>
      </w:r>
      <w:r w:rsidR="005175C3" w:rsidRPr="002F5DE9">
        <w:rPr>
          <w:sz w:val="28"/>
        </w:rPr>
        <w:t>.</w:t>
      </w:r>
    </w:p>
    <w:p w:rsidR="002D4434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7" w:name="_Toc528320550"/>
      <w:r w:rsidRPr="002F5DE9">
        <w:lastRenderedPageBreak/>
        <w:t>Пропозиції щодо встановлення режиму забудови території</w:t>
      </w:r>
      <w:bookmarkEnd w:id="7"/>
    </w:p>
    <w:p w:rsidR="00BA7C75" w:rsidRPr="002F5DE9" w:rsidRDefault="00BA7C75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Встановлення режиму забудови територій, визначених для містобудівних потреб, не тягне за собою припинення права власності або права користування земельними ділянками, зміни адміністративно-територіальних меж до моменту вилучення (викупу) земельних ділянок.</w:t>
      </w:r>
    </w:p>
    <w:p w:rsidR="00BA7C75" w:rsidRPr="002F5DE9" w:rsidRDefault="00BA7C75" w:rsidP="00D22875">
      <w:pPr>
        <w:pStyle w:val="12"/>
        <w:spacing w:after="0"/>
        <w:ind w:left="0" w:firstLine="720"/>
        <w:jc w:val="both"/>
        <w:rPr>
          <w:rFonts w:ascii="Times New Roman" w:hAnsi="Times New Roman"/>
          <w:b/>
          <w:i/>
          <w:sz w:val="28"/>
          <w:lang w:val="uk-UA"/>
        </w:rPr>
      </w:pPr>
      <w:r w:rsidRPr="002F5DE9">
        <w:rPr>
          <w:rFonts w:ascii="Times New Roman" w:hAnsi="Times New Roman"/>
          <w:b/>
          <w:i/>
          <w:sz w:val="28"/>
          <w:lang w:val="uk-UA"/>
        </w:rPr>
        <w:t>Пропозиції  щодо встановлення режиму забудови території</w:t>
      </w:r>
    </w:p>
    <w:p w:rsidR="00BA7C75" w:rsidRPr="002F5DE9" w:rsidRDefault="00BA7C75" w:rsidP="009B019D">
      <w:pPr>
        <w:pStyle w:val="12"/>
        <w:spacing w:after="0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>При освоєнні території дотримуватись планувальних обмежень визначених в ДПТ:</w:t>
      </w:r>
    </w:p>
    <w:p w:rsidR="00BA7C75" w:rsidRPr="002F5DE9" w:rsidRDefault="000B13BC" w:rsidP="00D07FA5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ч</w:t>
      </w:r>
      <w:r w:rsidR="009B019D" w:rsidRPr="002F5DE9">
        <w:rPr>
          <w:rFonts w:ascii="Times New Roman" w:hAnsi="Times New Roman"/>
          <w:sz w:val="28"/>
          <w:lang w:val="uk-UA"/>
        </w:rPr>
        <w:t>ервоних ліній</w:t>
      </w:r>
      <w:r>
        <w:rPr>
          <w:rFonts w:ascii="Times New Roman" w:hAnsi="Times New Roman"/>
          <w:sz w:val="28"/>
          <w:lang w:val="uk-UA"/>
        </w:rPr>
        <w:t xml:space="preserve"> вулиць</w:t>
      </w:r>
      <w:r w:rsidR="00BA7C75" w:rsidRPr="002F5DE9">
        <w:rPr>
          <w:rFonts w:ascii="Times New Roman" w:hAnsi="Times New Roman"/>
          <w:sz w:val="28"/>
          <w:lang w:val="uk-UA"/>
        </w:rPr>
        <w:t>;</w:t>
      </w:r>
    </w:p>
    <w:p w:rsidR="00BA7C75" w:rsidRPr="002F5DE9" w:rsidRDefault="00BA7C75" w:rsidP="00D07FA5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>ліній регулювання забудови;</w:t>
      </w:r>
    </w:p>
    <w:p w:rsidR="009B019D" w:rsidRPr="002F5DE9" w:rsidRDefault="00BA7C75" w:rsidP="00D07FA5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 xml:space="preserve">санітарно-захисних </w:t>
      </w:r>
      <w:r w:rsidR="009B019D" w:rsidRPr="002F5DE9">
        <w:rPr>
          <w:rFonts w:ascii="Times New Roman" w:hAnsi="Times New Roman"/>
          <w:sz w:val="28"/>
          <w:lang w:val="uk-UA"/>
        </w:rPr>
        <w:t xml:space="preserve">та охоронних </w:t>
      </w:r>
      <w:r w:rsidRPr="002F5DE9">
        <w:rPr>
          <w:rFonts w:ascii="Times New Roman" w:hAnsi="Times New Roman"/>
          <w:sz w:val="28"/>
          <w:lang w:val="uk-UA"/>
        </w:rPr>
        <w:t>зон від інженерних споруд та комунікацій;</w:t>
      </w:r>
    </w:p>
    <w:p w:rsidR="00BA7C75" w:rsidRPr="002F5DE9" w:rsidRDefault="00BA7C75" w:rsidP="00D07FA5">
      <w:pPr>
        <w:pStyle w:val="12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>відступів від існуючої забудови.</w:t>
      </w:r>
    </w:p>
    <w:p w:rsidR="00EA2AEE" w:rsidRPr="002F5DE9" w:rsidRDefault="00EA2AEE" w:rsidP="00D22875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DE9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 червоних ліній</w:t>
      </w:r>
    </w:p>
    <w:p w:rsidR="00EA2AEE" w:rsidRPr="002F5DE9" w:rsidRDefault="00EA2AEE" w:rsidP="00D22875">
      <w:pPr>
        <w:pStyle w:val="12"/>
        <w:spacing w:after="0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 xml:space="preserve">В документації розроблено план червоних ліній. </w:t>
      </w:r>
      <w:proofErr w:type="spellStart"/>
      <w:r w:rsidRPr="002F5DE9">
        <w:rPr>
          <w:rFonts w:ascii="Times New Roman" w:hAnsi="Times New Roman"/>
          <w:sz w:val="28"/>
          <w:lang w:val="uk-UA"/>
        </w:rPr>
        <w:t>Розбивочне</w:t>
      </w:r>
      <w:proofErr w:type="spellEnd"/>
      <w:r w:rsidRPr="002F5DE9">
        <w:rPr>
          <w:rFonts w:ascii="Times New Roman" w:hAnsi="Times New Roman"/>
          <w:sz w:val="28"/>
          <w:lang w:val="uk-UA"/>
        </w:rPr>
        <w:t xml:space="preserve"> креслення плану червоних ліній (геодезичного проекту) виконано в масштабі 1:</w:t>
      </w:r>
      <w:r w:rsidR="00D45DEE" w:rsidRPr="002F5DE9">
        <w:rPr>
          <w:rFonts w:ascii="Times New Roman" w:hAnsi="Times New Roman"/>
          <w:sz w:val="28"/>
          <w:lang w:val="uk-UA"/>
        </w:rPr>
        <w:t>10</w:t>
      </w:r>
      <w:r w:rsidR="003D4977" w:rsidRPr="002F5DE9">
        <w:rPr>
          <w:rFonts w:ascii="Times New Roman" w:hAnsi="Times New Roman"/>
          <w:sz w:val="28"/>
          <w:lang w:val="uk-UA"/>
        </w:rPr>
        <w:t>00</w:t>
      </w:r>
      <w:r w:rsidRPr="002F5DE9">
        <w:rPr>
          <w:rFonts w:ascii="Times New Roman" w:hAnsi="Times New Roman"/>
          <w:sz w:val="28"/>
          <w:lang w:val="uk-UA"/>
        </w:rPr>
        <w:t>.</w:t>
      </w:r>
    </w:p>
    <w:p w:rsidR="00EA2AEE" w:rsidRPr="002F5DE9" w:rsidRDefault="00EA2AEE" w:rsidP="00D22875">
      <w:pPr>
        <w:pStyle w:val="12"/>
        <w:spacing w:after="0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>В проектній документації виконані геодезичні розрахунки координат параметрів червоних ліній.</w:t>
      </w:r>
    </w:p>
    <w:p w:rsidR="00EA2AEE" w:rsidRPr="002F5DE9" w:rsidRDefault="00EA2AEE" w:rsidP="00D22875">
      <w:pPr>
        <w:pStyle w:val="12"/>
        <w:spacing w:after="0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 xml:space="preserve">Координати зняті аналітичним методом з основного креслення детального плану території  за допомогою </w:t>
      </w:r>
      <w:proofErr w:type="spellStart"/>
      <w:r w:rsidRPr="002F5DE9">
        <w:rPr>
          <w:rFonts w:ascii="Times New Roman" w:hAnsi="Times New Roman"/>
          <w:sz w:val="28"/>
          <w:lang w:val="uk-UA"/>
        </w:rPr>
        <w:t>AutoCAD</w:t>
      </w:r>
      <w:proofErr w:type="spellEnd"/>
      <w:r w:rsidRPr="002F5DE9">
        <w:rPr>
          <w:rFonts w:ascii="Times New Roman" w:hAnsi="Times New Roman"/>
          <w:sz w:val="28"/>
          <w:lang w:val="uk-UA"/>
        </w:rPr>
        <w:t>.</w:t>
      </w:r>
    </w:p>
    <w:p w:rsidR="00EA2AEE" w:rsidRPr="002F5DE9" w:rsidRDefault="00EA2AEE" w:rsidP="00D22875">
      <w:pPr>
        <w:pStyle w:val="12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2F5DE9">
        <w:rPr>
          <w:rFonts w:ascii="Times New Roman" w:hAnsi="Times New Roman"/>
          <w:sz w:val="28"/>
          <w:lang w:val="uk-UA"/>
        </w:rPr>
        <w:t>Розрахунки точок надаються в табличній формі і винесені на кресленні (див. креслення «План червоних ліній»).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8" w:name="_Toc528320551"/>
      <w:r w:rsidRPr="002F5DE9">
        <w:t>Основні принципи планувально-просторової організації території</w:t>
      </w:r>
      <w:bookmarkEnd w:id="8"/>
    </w:p>
    <w:p w:rsidR="003D4977" w:rsidRPr="002F5DE9" w:rsidRDefault="003D4977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Архітектурно-планувальна організація території проектування виконана на основі наступного містобудівного принципу – місцеположення території </w:t>
      </w:r>
      <w:r w:rsidR="00CF4302" w:rsidRPr="002F5DE9">
        <w:rPr>
          <w:sz w:val="28"/>
        </w:rPr>
        <w:t>Києво-Святошинської районної лікарні</w:t>
      </w:r>
      <w:r w:rsidRPr="002F5DE9">
        <w:rPr>
          <w:sz w:val="28"/>
        </w:rPr>
        <w:t xml:space="preserve"> у системі планування </w:t>
      </w:r>
      <w:r w:rsidR="002060F7" w:rsidRPr="002F5DE9">
        <w:rPr>
          <w:sz w:val="28"/>
        </w:rPr>
        <w:t>м. Боярка</w:t>
      </w:r>
      <w:r w:rsidRPr="002F5DE9">
        <w:rPr>
          <w:sz w:val="28"/>
        </w:rPr>
        <w:t xml:space="preserve"> з урахуванням транспортних зв’язків з прилеглими функціональними зонами, в т.ч. з </w:t>
      </w:r>
      <w:r w:rsidR="002060F7" w:rsidRPr="002F5DE9">
        <w:rPr>
          <w:sz w:val="28"/>
        </w:rPr>
        <w:t>прилеглими населеними пунктами, які обслуговує лікарня</w:t>
      </w:r>
      <w:r w:rsidRPr="002F5DE9">
        <w:rPr>
          <w:sz w:val="28"/>
        </w:rPr>
        <w:t>.</w:t>
      </w:r>
    </w:p>
    <w:p w:rsidR="007B2495" w:rsidRPr="002F5DE9" w:rsidRDefault="007B2495" w:rsidP="00395A4B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Територія проектування за абрисом </w:t>
      </w:r>
      <w:r w:rsidR="00372C7F" w:rsidRPr="002F5DE9">
        <w:rPr>
          <w:sz w:val="28"/>
        </w:rPr>
        <w:t xml:space="preserve">має </w:t>
      </w:r>
      <w:proofErr w:type="spellStart"/>
      <w:r w:rsidR="00372C7F" w:rsidRPr="002F5DE9">
        <w:rPr>
          <w:sz w:val="28"/>
        </w:rPr>
        <w:t>трапецеподібну</w:t>
      </w:r>
      <w:proofErr w:type="spellEnd"/>
      <w:r w:rsidR="00372C7F" w:rsidRPr="002F5DE9">
        <w:rPr>
          <w:sz w:val="28"/>
        </w:rPr>
        <w:t xml:space="preserve"> форму, що обмежена вул. Соборності, вул. Хрещатик, вул. Волгоградська</w:t>
      </w:r>
      <w:r w:rsidR="000B13BC">
        <w:rPr>
          <w:sz w:val="28"/>
        </w:rPr>
        <w:t>.</w:t>
      </w:r>
      <w:r w:rsidR="00513560" w:rsidRPr="002F5DE9">
        <w:rPr>
          <w:sz w:val="28"/>
        </w:rPr>
        <w:t xml:space="preserve"> Територія</w:t>
      </w:r>
      <w:r w:rsidR="00591969" w:rsidRPr="002F5DE9">
        <w:rPr>
          <w:sz w:val="28"/>
        </w:rPr>
        <w:t xml:space="preserve"> проектування складає 6,9278 га, що </w:t>
      </w:r>
      <w:r w:rsidR="00395A4B" w:rsidRPr="002F5DE9">
        <w:rPr>
          <w:sz w:val="28"/>
        </w:rPr>
        <w:t xml:space="preserve">задовольняє норму розміру земельної ділянки згідно з ДБН Б.2.2-12:2018. За розрахунком площа земельної ділянки на 1 ліжко повинна складати </w:t>
      </w:r>
      <w:r w:rsidR="00EA2B74" w:rsidRPr="002F5DE9">
        <w:rPr>
          <w:sz w:val="28"/>
        </w:rPr>
        <w:t>80-60</w:t>
      </w:r>
      <w:r w:rsidR="00395A4B" w:rsidRPr="002F5DE9">
        <w:rPr>
          <w:sz w:val="28"/>
        </w:rPr>
        <w:t xml:space="preserve"> м</w:t>
      </w:r>
      <w:r w:rsidR="00395A4B" w:rsidRPr="002F5DE9">
        <w:rPr>
          <w:rFonts w:ascii="Calibri" w:hAnsi="Calibri" w:cs="Calibri"/>
          <w:sz w:val="28"/>
        </w:rPr>
        <w:t>²</w:t>
      </w:r>
      <w:r w:rsidR="00395A4B" w:rsidRPr="002F5DE9">
        <w:rPr>
          <w:sz w:val="28"/>
        </w:rPr>
        <w:t xml:space="preserve">, при місткості стаціонару від </w:t>
      </w:r>
      <w:r w:rsidR="00EA2B74" w:rsidRPr="002F5DE9">
        <w:rPr>
          <w:sz w:val="28"/>
        </w:rPr>
        <w:t>800-1000</w:t>
      </w:r>
      <w:r w:rsidR="00395A4B" w:rsidRPr="002F5DE9">
        <w:rPr>
          <w:sz w:val="28"/>
        </w:rPr>
        <w:t xml:space="preserve"> ліжок. Проектна потужність стаціонару районної лікарні прийнята </w:t>
      </w:r>
      <w:r w:rsidR="00EA2B74" w:rsidRPr="002F5DE9">
        <w:rPr>
          <w:b/>
          <w:sz w:val="28"/>
        </w:rPr>
        <w:t>855</w:t>
      </w:r>
      <w:r w:rsidR="001B4E43" w:rsidRPr="002F5DE9">
        <w:rPr>
          <w:b/>
          <w:sz w:val="28"/>
        </w:rPr>
        <w:t xml:space="preserve"> ліж</w:t>
      </w:r>
      <w:r w:rsidR="00E74454" w:rsidRPr="002F5DE9">
        <w:rPr>
          <w:b/>
          <w:sz w:val="28"/>
        </w:rPr>
        <w:t>о</w:t>
      </w:r>
      <w:r w:rsidR="00395A4B" w:rsidRPr="002F5DE9">
        <w:rPr>
          <w:b/>
          <w:sz w:val="28"/>
        </w:rPr>
        <w:t>к.</w:t>
      </w:r>
    </w:p>
    <w:p w:rsidR="00513560" w:rsidRPr="002F5DE9" w:rsidRDefault="00513560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lastRenderedPageBreak/>
        <w:t>На земельній ділянці районної лікарні розміщені лікувально-діагностичні заклади охорони здоров’я, що поєднані з метою кооперації лікувально-діагностичних інженерних і допоміжних служб.</w:t>
      </w:r>
    </w:p>
    <w:p w:rsidR="00043E7B" w:rsidRPr="002F5DE9" w:rsidRDefault="00043E7B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Забудова території лікарні представлена окремо розташованими корпусами, що розташовуються на всій ділянці лікарні, лишаючи південно-західну частину території вільною від забудови.</w:t>
      </w:r>
    </w:p>
    <w:p w:rsidR="00513560" w:rsidRPr="002F5DE9" w:rsidRDefault="00513560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На території, що проектуєть</w:t>
      </w:r>
      <w:r w:rsidR="00BC75CD" w:rsidRPr="002F5DE9">
        <w:rPr>
          <w:sz w:val="28"/>
        </w:rPr>
        <w:t>ся детальним планом виділено лікувальну зону (для інфекційних – на півдні ділянки - та неінфекційних хворих – у центральній частині ділянки</w:t>
      </w:r>
      <w:r w:rsidR="00154A7E">
        <w:rPr>
          <w:sz w:val="28"/>
        </w:rPr>
        <w:t>),</w:t>
      </w:r>
      <w:r w:rsidR="00BC75CD" w:rsidRPr="002F5DE9">
        <w:rPr>
          <w:sz w:val="28"/>
        </w:rPr>
        <w:t xml:space="preserve"> зону </w:t>
      </w:r>
      <w:r w:rsidR="00154A7E">
        <w:rPr>
          <w:sz w:val="28"/>
        </w:rPr>
        <w:t xml:space="preserve">поліклініки </w:t>
      </w:r>
      <w:r w:rsidR="00BC75CD" w:rsidRPr="002F5DE9">
        <w:rPr>
          <w:sz w:val="28"/>
        </w:rPr>
        <w:t>у північно-східній частині терит</w:t>
      </w:r>
      <w:r w:rsidR="00D372F4" w:rsidRPr="002F5DE9">
        <w:rPr>
          <w:sz w:val="28"/>
        </w:rPr>
        <w:t>о</w:t>
      </w:r>
      <w:r w:rsidR="00BC75CD" w:rsidRPr="002F5DE9">
        <w:rPr>
          <w:sz w:val="28"/>
        </w:rPr>
        <w:t>рії, садово-паркову зону,</w:t>
      </w:r>
      <w:r w:rsidR="00154A7E">
        <w:rPr>
          <w:sz w:val="28"/>
        </w:rPr>
        <w:t xml:space="preserve"> а також</w:t>
      </w:r>
      <w:r w:rsidR="00BC75CD" w:rsidRPr="002F5DE9">
        <w:rPr>
          <w:sz w:val="28"/>
        </w:rPr>
        <w:t xml:space="preserve"> </w:t>
      </w:r>
      <w:r w:rsidR="00D372F4" w:rsidRPr="002F5DE9">
        <w:rPr>
          <w:sz w:val="28"/>
        </w:rPr>
        <w:t>господарську та пато</w:t>
      </w:r>
      <w:r w:rsidR="00BC75CD" w:rsidRPr="002F5DE9">
        <w:rPr>
          <w:sz w:val="28"/>
        </w:rPr>
        <w:t>лого-анатомічну – у північній частині.</w:t>
      </w:r>
    </w:p>
    <w:p w:rsidR="00BC75CD" w:rsidRPr="002F5DE9" w:rsidRDefault="00BC75CD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На території лікарні виділено «чисту» і «брудну» зону, які ізольовані одна від одної проїздами та зеленими насадженнями. </w:t>
      </w:r>
      <w:r w:rsidR="00D372F4" w:rsidRPr="002F5DE9">
        <w:rPr>
          <w:sz w:val="28"/>
        </w:rPr>
        <w:t xml:space="preserve">До «брудної» зони належать зона патолого-анатомічного відділення та зона лікування інфекційних хворих. </w:t>
      </w:r>
      <w:r w:rsidRPr="002F5DE9">
        <w:rPr>
          <w:sz w:val="28"/>
        </w:rPr>
        <w:t>На виїзді із «брудної» зони передбачено майданчик для дез</w:t>
      </w:r>
      <w:r w:rsidR="00C13331" w:rsidRPr="002F5DE9">
        <w:rPr>
          <w:sz w:val="28"/>
        </w:rPr>
        <w:t>інфе</w:t>
      </w:r>
      <w:r w:rsidRPr="002F5DE9">
        <w:rPr>
          <w:sz w:val="28"/>
        </w:rPr>
        <w:t>кції транспорту</w:t>
      </w:r>
      <w:r w:rsidR="00AD5DCA" w:rsidRPr="002F5DE9">
        <w:rPr>
          <w:sz w:val="28"/>
        </w:rPr>
        <w:t xml:space="preserve"> 12х8 м, що примикає до проїзду</w:t>
      </w:r>
      <w:r w:rsidRPr="002F5DE9">
        <w:rPr>
          <w:sz w:val="28"/>
        </w:rPr>
        <w:t>.</w:t>
      </w:r>
    </w:p>
    <w:p w:rsidR="008D0EC8" w:rsidRPr="002F5DE9" w:rsidRDefault="008D0EC8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ДПТ передбачені окремі в’їзди в зони:</w:t>
      </w:r>
      <w:r w:rsidR="00D372F4" w:rsidRPr="002F5DE9">
        <w:rPr>
          <w:sz w:val="28"/>
        </w:rPr>
        <w:t xml:space="preserve"> патолого-анатомічну, інфекційних хворих, неінфекційних хворих, господарську, поліклінічну. </w:t>
      </w:r>
      <w:r w:rsidR="00D372F4" w:rsidRPr="000B2762">
        <w:rPr>
          <w:sz w:val="28"/>
        </w:rPr>
        <w:t>А також в’їзд та виїзд санітарних автомашин (швидкої допомоги) передбачено окремими.</w:t>
      </w:r>
    </w:p>
    <w:p w:rsidR="00FE2A07" w:rsidRPr="002F5DE9" w:rsidRDefault="00154A7E" w:rsidP="00D2287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ДПТ передбачаються та враховуються наступні відстані:</w:t>
      </w:r>
      <w:r w:rsidR="00FE2A07" w:rsidRPr="002F5DE9">
        <w:rPr>
          <w:sz w:val="28"/>
        </w:rPr>
        <w:t>:</w:t>
      </w:r>
    </w:p>
    <w:p w:rsidR="00FE2A07" w:rsidRPr="002F5DE9" w:rsidRDefault="00E567C6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між корпусами з палатним відділенням і червоними лініями </w:t>
      </w:r>
      <w:r w:rsidR="000B2762">
        <w:rPr>
          <w:sz w:val="28"/>
        </w:rPr>
        <w:t>-</w:t>
      </w:r>
      <w:r w:rsidR="00FE2A07" w:rsidRPr="002F5DE9">
        <w:rPr>
          <w:sz w:val="28"/>
        </w:rPr>
        <w:t xml:space="preserve"> 30,0 м;</w:t>
      </w:r>
    </w:p>
    <w:p w:rsidR="00FE2A07" w:rsidRPr="002F5DE9" w:rsidRDefault="00FE2A07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між лікувально-</w:t>
      </w:r>
      <w:proofErr w:type="spellStart"/>
      <w:r w:rsidRPr="002F5DE9">
        <w:rPr>
          <w:sz w:val="28"/>
        </w:rPr>
        <w:t>діагностичими</w:t>
      </w:r>
      <w:proofErr w:type="spellEnd"/>
      <w:r w:rsidRPr="002F5DE9">
        <w:rPr>
          <w:sz w:val="28"/>
        </w:rPr>
        <w:t xml:space="preserve"> корпусами, будинками амбулаторно-поліклінічних закладів і житловими, громадськими будинками – 15,0 м;</w:t>
      </w:r>
    </w:p>
    <w:p w:rsidR="00FE2A07" w:rsidRPr="002F5DE9" w:rsidRDefault="00FE2A07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між кисневою станцією і будинками з постійним перебуванням хворих – не менше 25,0 м;</w:t>
      </w:r>
    </w:p>
    <w:p w:rsidR="00FE2A07" w:rsidRPr="002F5DE9" w:rsidRDefault="00FE2A07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між корпусами з палатами, лікувально-діагностичними корпусами і майданчиками для сміттєзбірників – не менше 25,0 м;</w:t>
      </w:r>
    </w:p>
    <w:p w:rsidR="00FE2A07" w:rsidRPr="002F5DE9" w:rsidRDefault="00FE2A07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між корпусами з палатами та трансформаторною підстанцією – 25,0м.</w:t>
      </w:r>
    </w:p>
    <w:p w:rsidR="00E567C6" w:rsidRPr="002F5DE9" w:rsidRDefault="00FA3118" w:rsidP="00D07FA5">
      <w:pPr>
        <w:pStyle w:val="a7"/>
        <w:numPr>
          <w:ilvl w:val="0"/>
          <w:numId w:val="17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між корпусами та буд</w:t>
      </w:r>
      <w:r w:rsidR="000B2762">
        <w:rPr>
          <w:sz w:val="28"/>
        </w:rPr>
        <w:t>івлями</w:t>
      </w:r>
      <w:r w:rsidRPr="002F5DE9">
        <w:rPr>
          <w:sz w:val="28"/>
        </w:rPr>
        <w:t xml:space="preserve"> на території проектування визначена з врахуванням протипожежних норм, згідно з ДБН Б.2.2-12:2018.</w:t>
      </w:r>
    </w:p>
    <w:p w:rsidR="00591969" w:rsidRPr="002F5DE9" w:rsidRDefault="00591969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Служба приготування їжі, представлена харчоблоком загальною площею 806,0 м</w:t>
      </w:r>
      <w:r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 xml:space="preserve"> розміщена в господарській зоні в окремо розміщеному будинку.</w:t>
      </w:r>
    </w:p>
    <w:p w:rsidR="00E74454" w:rsidRPr="002F5DE9" w:rsidRDefault="00E74454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Детальним планом території передбачено влаштування теплих галерейних переходів</w:t>
      </w:r>
      <w:r w:rsidR="0023549B" w:rsidRPr="002F5DE9">
        <w:rPr>
          <w:sz w:val="28"/>
        </w:rPr>
        <w:t xml:space="preserve"> на рівні другого поверху між лікувальним, лікувально-діагностичним, акушерським корпусами та харчоблоком.</w:t>
      </w:r>
    </w:p>
    <w:p w:rsidR="00591969" w:rsidRPr="002F5DE9" w:rsidRDefault="00FA3118" w:rsidP="00591969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На території лікувального закладу передбачені заходи щодо комплексного благоустрою території, озеленення, проектування внутрішніх проїздів та </w:t>
      </w:r>
      <w:r w:rsidRPr="002F5DE9">
        <w:rPr>
          <w:sz w:val="28"/>
        </w:rPr>
        <w:lastRenderedPageBreak/>
        <w:t>пішохідних доріжок з твердим покриттям згідно чинних нормативних документів.</w:t>
      </w:r>
    </w:p>
    <w:p w:rsidR="007534A1" w:rsidRPr="002F5DE9" w:rsidRDefault="007534A1" w:rsidP="000B2762">
      <w:pPr>
        <w:pStyle w:val="1"/>
        <w:numPr>
          <w:ilvl w:val="0"/>
          <w:numId w:val="1"/>
        </w:numPr>
        <w:spacing w:line="276" w:lineRule="auto"/>
        <w:jc w:val="both"/>
      </w:pPr>
      <w:bookmarkStart w:id="9" w:name="_Toc528320552"/>
      <w:r w:rsidRPr="002F5DE9">
        <w:t>Характеристика основних об’єктів обслуговування</w:t>
      </w:r>
      <w:bookmarkEnd w:id="9"/>
    </w:p>
    <w:p w:rsidR="00C54CEE" w:rsidRPr="002F5DE9" w:rsidRDefault="00C54CEE" w:rsidP="000B2762">
      <w:pPr>
        <w:spacing w:line="276" w:lineRule="auto"/>
        <w:ind w:firstLine="851"/>
        <w:jc w:val="both"/>
        <w:rPr>
          <w:sz w:val="28"/>
          <w:szCs w:val="28"/>
        </w:rPr>
      </w:pPr>
      <w:bookmarkStart w:id="10" w:name="_Toc510021176"/>
      <w:r w:rsidRPr="002F5DE9">
        <w:rPr>
          <w:sz w:val="28"/>
          <w:szCs w:val="28"/>
        </w:rPr>
        <w:t>Розрахунок ємності закладу охорони здоров’я проведено згідно норм ДБН  Б.2.2-2018, завдання на проектування, а також існуючої та проектної чисельності відвідувачів центральної районної лікарні Києво-Святошинського району. В таблиці 6.1 наведено характеристику закладу охорони здоров’я, що розташований на проектній території.</w:t>
      </w:r>
    </w:p>
    <w:p w:rsidR="00C54CEE" w:rsidRPr="00154A7E" w:rsidRDefault="00154A7E" w:rsidP="00154A7E">
      <w:pPr>
        <w:spacing w:before="240" w:line="276" w:lineRule="auto"/>
        <w:ind w:left="360"/>
        <w:jc w:val="center"/>
        <w:rPr>
          <w:b/>
        </w:rPr>
      </w:pPr>
      <w:r w:rsidRPr="00154A7E">
        <w:rPr>
          <w:b/>
        </w:rPr>
        <w:t>ХАРАКТЕРИСТИКА ЗАКЛАДІВ ОХОРОНИ ЗДОРОВ’Я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1276"/>
        <w:gridCol w:w="1417"/>
        <w:gridCol w:w="1418"/>
        <w:gridCol w:w="855"/>
      </w:tblGrid>
      <w:tr w:rsidR="00C54CEE" w:rsidRPr="002F5DE9" w:rsidTr="00154A7E">
        <w:trPr>
          <w:trHeight w:val="920"/>
          <w:tblHeader/>
        </w:trPr>
        <w:tc>
          <w:tcPr>
            <w:tcW w:w="567" w:type="dxa"/>
            <w:vAlign w:val="center"/>
          </w:tcPr>
          <w:p w:rsidR="00C54CEE" w:rsidRPr="00154A7E" w:rsidRDefault="00C54CEE" w:rsidP="00D22875">
            <w:pPr>
              <w:spacing w:line="276" w:lineRule="auto"/>
              <w:jc w:val="center"/>
              <w:rPr>
                <w:b/>
              </w:rPr>
            </w:pPr>
            <w:r w:rsidRPr="00154A7E">
              <w:rPr>
                <w:b/>
              </w:rPr>
              <w:t>№ п/п</w:t>
            </w:r>
          </w:p>
        </w:tc>
        <w:tc>
          <w:tcPr>
            <w:tcW w:w="4219" w:type="dxa"/>
            <w:vAlign w:val="center"/>
          </w:tcPr>
          <w:p w:rsidR="00C54CEE" w:rsidRPr="00154A7E" w:rsidRDefault="00C54CEE" w:rsidP="00D22875">
            <w:pPr>
              <w:spacing w:line="276" w:lineRule="auto"/>
              <w:jc w:val="center"/>
              <w:rPr>
                <w:b/>
              </w:rPr>
            </w:pPr>
            <w:r w:rsidRPr="00154A7E">
              <w:rPr>
                <w:b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C54CEE" w:rsidRPr="00154A7E" w:rsidRDefault="00C54CEE" w:rsidP="00D22875">
            <w:pPr>
              <w:spacing w:line="276" w:lineRule="auto"/>
              <w:jc w:val="center"/>
              <w:rPr>
                <w:b/>
              </w:rPr>
            </w:pPr>
            <w:r w:rsidRPr="00154A7E">
              <w:rPr>
                <w:b/>
              </w:rPr>
              <w:t>Загальна площа, м²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Потужність (відвідувачів за зміну, ліжок)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Кількість працюючих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5DE9">
              <w:rPr>
                <w:b/>
                <w:sz w:val="20"/>
                <w:szCs w:val="20"/>
              </w:rPr>
              <w:t>Прим</w:t>
            </w:r>
          </w:p>
        </w:tc>
      </w:tr>
      <w:tr w:rsidR="002711D2" w:rsidRPr="002F5DE9" w:rsidTr="00154A7E">
        <w:trPr>
          <w:trHeight w:val="251"/>
        </w:trPr>
        <w:tc>
          <w:tcPr>
            <w:tcW w:w="567" w:type="dxa"/>
            <w:vMerge w:val="restart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4219" w:type="dxa"/>
            <w:vMerge w:val="restart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Громадська забудова</w:t>
            </w:r>
          </w:p>
        </w:tc>
        <w:tc>
          <w:tcPr>
            <w:tcW w:w="1276" w:type="dxa"/>
            <w:vMerge w:val="restart"/>
            <w:vAlign w:val="center"/>
          </w:tcPr>
          <w:p w:rsidR="002711D2" w:rsidRPr="002F5DE9" w:rsidRDefault="002711D2" w:rsidP="00514300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36 </w:t>
            </w:r>
            <w:r w:rsidR="00514300">
              <w:rPr>
                <w:b/>
                <w:sz w:val="28"/>
                <w:szCs w:val="28"/>
              </w:rPr>
              <w:t>350</w:t>
            </w:r>
            <w:r w:rsidRPr="002F5DE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855 </w:t>
            </w:r>
            <w:proofErr w:type="spellStart"/>
            <w:r>
              <w:rPr>
                <w:b/>
                <w:sz w:val="28"/>
                <w:szCs w:val="28"/>
              </w:rPr>
              <w:t>ліж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700</w:t>
            </w:r>
          </w:p>
        </w:tc>
        <w:tc>
          <w:tcPr>
            <w:tcW w:w="855" w:type="dxa"/>
            <w:vMerge w:val="restart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</w:pPr>
            <w:r w:rsidRPr="002F5DE9">
              <w:t>-</w:t>
            </w:r>
          </w:p>
        </w:tc>
      </w:tr>
      <w:tr w:rsidR="002711D2" w:rsidRPr="002F5DE9" w:rsidTr="00154A7E">
        <w:trPr>
          <w:trHeight w:val="251"/>
        </w:trPr>
        <w:tc>
          <w:tcPr>
            <w:tcW w:w="567" w:type="dxa"/>
            <w:vMerge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605 </w:t>
            </w:r>
            <w:r w:rsidRPr="002711D2">
              <w:rPr>
                <w:b/>
              </w:rPr>
              <w:t>від/</w:t>
            </w:r>
            <w:proofErr w:type="spellStart"/>
            <w:r w:rsidRPr="002711D2">
              <w:rPr>
                <w:b/>
              </w:rPr>
              <w:t>зм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2711D2" w:rsidRPr="002F5DE9" w:rsidRDefault="002711D2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 xml:space="preserve">Лікувальний корпус (2 </w:t>
            </w:r>
            <w:proofErr w:type="spellStart"/>
            <w:r w:rsidRPr="002F5DE9">
              <w:rPr>
                <w:b/>
                <w:sz w:val="28"/>
                <w:szCs w:val="28"/>
              </w:rPr>
              <w:t>пов</w:t>
            </w:r>
            <w:proofErr w:type="spellEnd"/>
            <w:r w:rsidRPr="002F5DE9">
              <w:rPr>
                <w:b/>
                <w:sz w:val="28"/>
                <w:szCs w:val="28"/>
              </w:rPr>
              <w:t xml:space="preserve">.), </w:t>
            </w:r>
          </w:p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у т.ч.:</w:t>
            </w:r>
          </w:p>
        </w:tc>
        <w:tc>
          <w:tcPr>
            <w:tcW w:w="1276" w:type="dxa"/>
            <w:vAlign w:val="center"/>
          </w:tcPr>
          <w:p w:rsidR="00C54CEE" w:rsidRPr="00514300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300">
              <w:rPr>
                <w:b/>
                <w:sz w:val="28"/>
                <w:szCs w:val="28"/>
              </w:rPr>
              <w:t>5900,0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1.1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Хірургічне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36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1.2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Урологія-ЛОР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1.3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Травматологія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24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1.4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Терапевтичне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81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1.5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Дитяче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16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1.6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Неврологічне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1.7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Анестезіологічне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Поліклініка (4 поверхи), у т.ч.:</w:t>
            </w:r>
          </w:p>
        </w:tc>
        <w:tc>
          <w:tcPr>
            <w:tcW w:w="1276" w:type="dxa"/>
            <w:vAlign w:val="center"/>
          </w:tcPr>
          <w:p w:rsidR="00C54CEE" w:rsidRPr="00514300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300">
              <w:rPr>
                <w:b/>
                <w:sz w:val="28"/>
                <w:szCs w:val="28"/>
              </w:rPr>
              <w:t>3760,0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375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2.1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Прийомне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347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101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2.2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АЗПСМ №1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31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 xml:space="preserve">Акушерський корпус (5 </w:t>
            </w:r>
            <w:proofErr w:type="spellStart"/>
            <w:r w:rsidRPr="002F5DE9">
              <w:rPr>
                <w:b/>
                <w:sz w:val="28"/>
                <w:szCs w:val="28"/>
              </w:rPr>
              <w:t>пов</w:t>
            </w:r>
            <w:proofErr w:type="spellEnd"/>
            <w:r w:rsidRPr="002F5DE9">
              <w:rPr>
                <w:b/>
                <w:sz w:val="28"/>
                <w:szCs w:val="28"/>
              </w:rPr>
              <w:t xml:space="preserve">.), </w:t>
            </w:r>
          </w:p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у т.ч.:</w:t>
            </w:r>
          </w:p>
        </w:tc>
        <w:tc>
          <w:tcPr>
            <w:tcW w:w="1276" w:type="dxa"/>
            <w:vAlign w:val="center"/>
          </w:tcPr>
          <w:p w:rsidR="00C54CEE" w:rsidRPr="00514300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300">
              <w:rPr>
                <w:b/>
                <w:sz w:val="28"/>
                <w:szCs w:val="28"/>
              </w:rPr>
              <w:t>8400,0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3.1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Фізіологічне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48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3.2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Патологічне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27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3.3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Обсерваційне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3.4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Гінекологічне відділення</w:t>
            </w:r>
          </w:p>
        </w:tc>
        <w:tc>
          <w:tcPr>
            <w:tcW w:w="1276" w:type="dxa"/>
            <w:vAlign w:val="center"/>
          </w:tcPr>
          <w:p w:rsidR="00C54CEE" w:rsidRPr="00514300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39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 xml:space="preserve">Лікувально-діагностичний корпус (7 </w:t>
            </w:r>
            <w:proofErr w:type="spellStart"/>
            <w:r w:rsidRPr="002F5DE9">
              <w:rPr>
                <w:b/>
                <w:sz w:val="28"/>
                <w:szCs w:val="28"/>
              </w:rPr>
              <w:t>пов</w:t>
            </w:r>
            <w:proofErr w:type="spellEnd"/>
            <w:r w:rsidRPr="002F5DE9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276" w:type="dxa"/>
            <w:vAlign w:val="center"/>
          </w:tcPr>
          <w:p w:rsidR="00C54CEE" w:rsidRPr="00514300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300">
              <w:rPr>
                <w:b/>
                <w:sz w:val="28"/>
              </w:rPr>
              <w:t>15 540,0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680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ПР</w:t>
            </w:r>
          </w:p>
        </w:tc>
      </w:tr>
      <w:tr w:rsidR="00DF1395" w:rsidRPr="002F5DE9" w:rsidTr="00154A7E">
        <w:trPr>
          <w:trHeight w:val="454"/>
        </w:trPr>
        <w:tc>
          <w:tcPr>
            <w:tcW w:w="567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DF1395" w:rsidRPr="002F5DE9" w:rsidRDefault="00DF1395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Стаціонар</w:t>
            </w:r>
          </w:p>
        </w:tc>
        <w:tc>
          <w:tcPr>
            <w:tcW w:w="1276" w:type="dxa"/>
            <w:vAlign w:val="center"/>
          </w:tcPr>
          <w:p w:rsidR="00DF1395" w:rsidRPr="00514300" w:rsidRDefault="00DF1395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450</w:t>
            </w:r>
          </w:p>
        </w:tc>
        <w:tc>
          <w:tcPr>
            <w:tcW w:w="1418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</w:pPr>
          </w:p>
        </w:tc>
      </w:tr>
      <w:tr w:rsidR="00DF1395" w:rsidRPr="002F5DE9" w:rsidTr="00154A7E">
        <w:trPr>
          <w:trHeight w:val="454"/>
        </w:trPr>
        <w:tc>
          <w:tcPr>
            <w:tcW w:w="567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DF1395" w:rsidRPr="002F5DE9" w:rsidRDefault="00DF1395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Прийомне відділення</w:t>
            </w:r>
          </w:p>
        </w:tc>
        <w:tc>
          <w:tcPr>
            <w:tcW w:w="1276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210</w:t>
            </w:r>
          </w:p>
        </w:tc>
        <w:tc>
          <w:tcPr>
            <w:tcW w:w="1418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F1395" w:rsidRPr="002F5DE9" w:rsidRDefault="00DF1395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 xml:space="preserve">Інфекційне відділення (1 </w:t>
            </w:r>
            <w:proofErr w:type="spellStart"/>
            <w:r w:rsidRPr="002F5DE9">
              <w:rPr>
                <w:b/>
                <w:sz w:val="28"/>
                <w:szCs w:val="28"/>
              </w:rPr>
              <w:t>пов</w:t>
            </w:r>
            <w:proofErr w:type="spellEnd"/>
            <w:r w:rsidRPr="002F5DE9">
              <w:rPr>
                <w:b/>
                <w:sz w:val="28"/>
                <w:szCs w:val="28"/>
              </w:rPr>
              <w:t xml:space="preserve">.), </w:t>
            </w:r>
          </w:p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у т.ч.:</w:t>
            </w:r>
          </w:p>
        </w:tc>
        <w:tc>
          <w:tcPr>
            <w:tcW w:w="1276" w:type="dxa"/>
            <w:vAlign w:val="center"/>
          </w:tcPr>
          <w:p w:rsidR="00C54CEE" w:rsidRPr="002F5DE9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780,0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418" w:type="dxa"/>
            <w:vAlign w:val="center"/>
          </w:tcPr>
          <w:p w:rsidR="00C54CEE" w:rsidRPr="002F5DE9" w:rsidRDefault="00514300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ПР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5.1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Для дорослих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C54CEE" w:rsidRPr="002F5DE9" w:rsidRDefault="00514300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5.2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Для дітей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vMerge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5.3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Відділення контамінованих хворих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C54CEE" w:rsidRPr="002F5DE9" w:rsidRDefault="00514300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219" w:type="dxa"/>
            <w:vAlign w:val="center"/>
          </w:tcPr>
          <w:p w:rsidR="00C54CEE" w:rsidRPr="002F5DE9" w:rsidRDefault="00D372F4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Патолого-анатомічне</w:t>
            </w:r>
            <w:r w:rsidR="00C54CEE" w:rsidRPr="002F5DE9">
              <w:rPr>
                <w:b/>
                <w:sz w:val="28"/>
                <w:szCs w:val="28"/>
              </w:rPr>
              <w:t xml:space="preserve"> відділення (2 </w:t>
            </w:r>
            <w:proofErr w:type="spellStart"/>
            <w:r w:rsidR="00C54CEE" w:rsidRPr="002F5DE9">
              <w:rPr>
                <w:b/>
                <w:sz w:val="28"/>
                <w:szCs w:val="28"/>
              </w:rPr>
              <w:t>пов</w:t>
            </w:r>
            <w:proofErr w:type="spellEnd"/>
            <w:r w:rsidR="00C54CEE" w:rsidRPr="002F5DE9">
              <w:rPr>
                <w:b/>
                <w:sz w:val="28"/>
                <w:szCs w:val="28"/>
              </w:rPr>
              <w:t>.), у т.ч.: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11</w:t>
            </w:r>
            <w:r w:rsidR="00514300">
              <w:rPr>
                <w:b/>
                <w:sz w:val="28"/>
                <w:szCs w:val="28"/>
              </w:rPr>
              <w:t>60</w:t>
            </w:r>
            <w:r w:rsidRPr="002F5DE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ПР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6.1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Відділення судово-медичної експертизи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Харчоблок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8</w:t>
            </w:r>
            <w:r w:rsidR="00514300">
              <w:rPr>
                <w:b/>
                <w:sz w:val="28"/>
                <w:szCs w:val="28"/>
              </w:rPr>
              <w:t>10</w:t>
            </w:r>
            <w:r w:rsidRPr="002F5DE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4219" w:type="dxa"/>
            <w:vAlign w:val="center"/>
          </w:tcPr>
          <w:p w:rsidR="00C54CEE" w:rsidRPr="002F5DE9" w:rsidRDefault="00154A7E" w:rsidP="00154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Комунальні об’єкти 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27</w:t>
            </w:r>
            <w:r w:rsidR="00514300">
              <w:rPr>
                <w:b/>
                <w:sz w:val="28"/>
                <w:szCs w:val="28"/>
              </w:rPr>
              <w:t>10</w:t>
            </w:r>
            <w:r w:rsidRPr="002F5DE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-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Господарчі будівлі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12</w:t>
            </w:r>
            <w:r w:rsidR="00514300">
              <w:rPr>
                <w:sz w:val="28"/>
                <w:szCs w:val="28"/>
              </w:rPr>
              <w:t>0</w:t>
            </w:r>
            <w:r w:rsidRPr="002F5DE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Киснева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</w:t>
            </w:r>
            <w:r w:rsidR="00514300">
              <w:rPr>
                <w:sz w:val="28"/>
                <w:szCs w:val="28"/>
              </w:rPr>
              <w:t>0</w:t>
            </w:r>
            <w:r w:rsidRPr="002F5DE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ІСН</w:t>
            </w:r>
          </w:p>
        </w:tc>
      </w:tr>
      <w:tr w:rsidR="00C54CEE" w:rsidRPr="002F5DE9" w:rsidTr="00154A7E">
        <w:trPr>
          <w:trHeight w:val="454"/>
        </w:trPr>
        <w:tc>
          <w:tcPr>
            <w:tcW w:w="56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  <w:vAlign w:val="center"/>
          </w:tcPr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ЦСВ з господарським блоком </w:t>
            </w:r>
          </w:p>
          <w:p w:rsidR="00C54CEE" w:rsidRPr="002F5DE9" w:rsidRDefault="00C54CEE" w:rsidP="00D22875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(2 поверхи)</w:t>
            </w:r>
          </w:p>
        </w:tc>
        <w:tc>
          <w:tcPr>
            <w:tcW w:w="1276" w:type="dxa"/>
            <w:vAlign w:val="center"/>
          </w:tcPr>
          <w:p w:rsidR="00C54CEE" w:rsidRPr="002F5DE9" w:rsidRDefault="00C54CEE" w:rsidP="0051430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25</w:t>
            </w:r>
            <w:r w:rsidR="00514300">
              <w:rPr>
                <w:sz w:val="28"/>
                <w:szCs w:val="28"/>
              </w:rPr>
              <w:t>60</w:t>
            </w:r>
            <w:r w:rsidRPr="002F5DE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  <w:vAlign w:val="center"/>
          </w:tcPr>
          <w:p w:rsidR="00C54CEE" w:rsidRPr="002F5DE9" w:rsidRDefault="00C54CEE" w:rsidP="00D22875">
            <w:pPr>
              <w:spacing w:line="276" w:lineRule="auto"/>
              <w:jc w:val="center"/>
            </w:pPr>
            <w:r w:rsidRPr="002F5DE9">
              <w:t>ПР</w:t>
            </w:r>
          </w:p>
        </w:tc>
      </w:tr>
    </w:tbl>
    <w:p w:rsidR="000666E5" w:rsidRPr="000666E5" w:rsidRDefault="000666E5" w:rsidP="006C6323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0666E5">
        <w:rPr>
          <w:sz w:val="28"/>
          <w:szCs w:val="28"/>
        </w:rPr>
        <w:t xml:space="preserve">На території проектування знаходиться </w:t>
      </w:r>
      <w:r w:rsidRPr="000666E5">
        <w:rPr>
          <w:b/>
          <w:sz w:val="28"/>
          <w:szCs w:val="28"/>
        </w:rPr>
        <w:t>культова споруда (</w:t>
      </w:r>
      <w:proofErr w:type="spellStart"/>
      <w:r w:rsidR="00514300">
        <w:rPr>
          <w:b/>
          <w:sz w:val="28"/>
          <w:szCs w:val="28"/>
        </w:rPr>
        <w:t>існ</w:t>
      </w:r>
      <w:proofErr w:type="spellEnd"/>
      <w:r w:rsidRPr="000666E5">
        <w:rPr>
          <w:b/>
          <w:sz w:val="28"/>
          <w:szCs w:val="28"/>
        </w:rPr>
        <w:t>),</w:t>
      </w:r>
      <w:r w:rsidRPr="000666E5">
        <w:rPr>
          <w:sz w:val="28"/>
          <w:szCs w:val="28"/>
        </w:rPr>
        <w:t xml:space="preserve"> загальна площа якої становить 180,0 м</w:t>
      </w:r>
      <w:r w:rsidRPr="00514300">
        <w:rPr>
          <w:sz w:val="28"/>
          <w:szCs w:val="28"/>
        </w:rPr>
        <w:t>²</w:t>
      </w:r>
      <w:r w:rsidR="00514300" w:rsidRPr="00514300">
        <w:rPr>
          <w:sz w:val="28"/>
          <w:szCs w:val="28"/>
        </w:rPr>
        <w:t>. П</w:t>
      </w:r>
      <w:r w:rsidRPr="000666E5">
        <w:rPr>
          <w:sz w:val="28"/>
          <w:szCs w:val="28"/>
        </w:rPr>
        <w:t>отужність</w:t>
      </w:r>
      <w:r w:rsidR="00514300">
        <w:rPr>
          <w:sz w:val="28"/>
          <w:szCs w:val="28"/>
        </w:rPr>
        <w:t xml:space="preserve"> церкви</w:t>
      </w:r>
      <w:r w:rsidRPr="000666E5">
        <w:rPr>
          <w:sz w:val="28"/>
          <w:szCs w:val="28"/>
        </w:rPr>
        <w:t xml:space="preserve"> – 50 прихожан, кількість працюючих – 6 чол.</w:t>
      </w:r>
    </w:p>
    <w:p w:rsidR="00C54CEE" w:rsidRPr="002F5DE9" w:rsidRDefault="00C54CEE" w:rsidP="006C6323">
      <w:pPr>
        <w:spacing w:before="240" w:line="276" w:lineRule="auto"/>
        <w:ind w:firstLine="709"/>
        <w:jc w:val="both"/>
        <w:rPr>
          <w:sz w:val="28"/>
        </w:rPr>
      </w:pPr>
      <w:r w:rsidRPr="002F5DE9">
        <w:rPr>
          <w:b/>
          <w:sz w:val="28"/>
          <w:szCs w:val="28"/>
        </w:rPr>
        <w:t>Лікувальний корпус</w:t>
      </w:r>
      <w:r w:rsidRPr="002F5DE9">
        <w:rPr>
          <w:sz w:val="28"/>
          <w:szCs w:val="28"/>
        </w:rPr>
        <w:t>, площа забудови якого складає 0,29</w:t>
      </w:r>
      <w:r w:rsidR="00913AC3">
        <w:rPr>
          <w:sz w:val="28"/>
          <w:szCs w:val="28"/>
        </w:rPr>
        <w:t>50</w:t>
      </w:r>
      <w:r w:rsidRPr="002F5DE9">
        <w:rPr>
          <w:sz w:val="28"/>
          <w:szCs w:val="28"/>
        </w:rPr>
        <w:t xml:space="preserve"> га, має загальну площу 5</w:t>
      </w:r>
      <w:r w:rsidR="00913AC3">
        <w:rPr>
          <w:sz w:val="28"/>
          <w:szCs w:val="28"/>
        </w:rPr>
        <w:t>90</w:t>
      </w:r>
      <w:r w:rsidRPr="002F5DE9">
        <w:rPr>
          <w:sz w:val="28"/>
          <w:szCs w:val="28"/>
        </w:rPr>
        <w:t xml:space="preserve">0,0 м² на 2 поверхи і містить такі відділення: хірургічне, урологія–ЛОР, травматологія, терапевтичне, дитяче, неврологічне та </w:t>
      </w:r>
      <w:proofErr w:type="spellStart"/>
      <w:r w:rsidRPr="002F5DE9">
        <w:rPr>
          <w:sz w:val="28"/>
          <w:szCs w:val="28"/>
        </w:rPr>
        <w:t>анастазіологічне</w:t>
      </w:r>
      <w:proofErr w:type="spellEnd"/>
      <w:r w:rsidRPr="002F5DE9">
        <w:rPr>
          <w:sz w:val="28"/>
          <w:szCs w:val="28"/>
        </w:rPr>
        <w:t>. Потужність лікувального корпусу – 213 ліжок, кількість працюючих – 214 чол.</w:t>
      </w:r>
      <w:r w:rsidR="00913AC3">
        <w:rPr>
          <w:sz w:val="28"/>
          <w:szCs w:val="28"/>
        </w:rPr>
        <w:t xml:space="preserve"> </w:t>
      </w:r>
      <w:r w:rsidR="006C6323" w:rsidRPr="002F5DE9">
        <w:rPr>
          <w:sz w:val="28"/>
        </w:rPr>
        <w:t>До лікувального корпусу планується добудова 18</w:t>
      </w:r>
      <w:r w:rsidR="00913AC3">
        <w:rPr>
          <w:sz w:val="28"/>
        </w:rPr>
        <w:t>5</w:t>
      </w:r>
      <w:r w:rsidR="006C6323" w:rsidRPr="002F5DE9">
        <w:rPr>
          <w:sz w:val="28"/>
        </w:rPr>
        <w:t>,0 м</w:t>
      </w:r>
      <w:r w:rsidR="006C6323" w:rsidRPr="002F5DE9">
        <w:rPr>
          <w:rFonts w:ascii="Calibri" w:hAnsi="Calibri" w:cs="Calibri"/>
          <w:sz w:val="28"/>
        </w:rPr>
        <w:t>²</w:t>
      </w:r>
      <w:r w:rsidR="006C6323" w:rsidRPr="002F5DE9">
        <w:rPr>
          <w:sz w:val="28"/>
        </w:rPr>
        <w:t xml:space="preserve"> та влаштування під’їзду з твердим покриттям для машин швидкої допомоги, з можливістю добудови теплого блоку для прийому пацієнтів для надання невідкладної медичної допомоги на перспективу.</w:t>
      </w:r>
    </w:p>
    <w:p w:rsidR="00C54CEE" w:rsidRPr="002F5DE9" w:rsidRDefault="000B2762" w:rsidP="000B276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Площа</w:t>
      </w:r>
      <w:r w:rsidR="00C54CEE" w:rsidRPr="002F5DE9">
        <w:rPr>
          <w:sz w:val="28"/>
          <w:szCs w:val="28"/>
        </w:rPr>
        <w:t xml:space="preserve"> забудови </w:t>
      </w:r>
      <w:r w:rsidR="00C54CEE" w:rsidRPr="002F5DE9">
        <w:rPr>
          <w:b/>
          <w:sz w:val="28"/>
          <w:szCs w:val="28"/>
        </w:rPr>
        <w:t>поліклініки</w:t>
      </w:r>
      <w:r w:rsidR="00C54CEE" w:rsidRPr="002F5DE9">
        <w:rPr>
          <w:sz w:val="28"/>
          <w:szCs w:val="28"/>
        </w:rPr>
        <w:t xml:space="preserve"> складає 0,0</w:t>
      </w:r>
      <w:r w:rsidR="00154A7E">
        <w:rPr>
          <w:sz w:val="28"/>
          <w:szCs w:val="28"/>
        </w:rPr>
        <w:t>94</w:t>
      </w:r>
      <w:r w:rsidR="00913AC3">
        <w:rPr>
          <w:sz w:val="28"/>
          <w:szCs w:val="28"/>
        </w:rPr>
        <w:t>0</w:t>
      </w:r>
      <w:r w:rsidR="00154A7E">
        <w:rPr>
          <w:sz w:val="28"/>
          <w:szCs w:val="28"/>
        </w:rPr>
        <w:t xml:space="preserve"> га; на 4 поверхи має 376</w:t>
      </w:r>
      <w:r w:rsidR="00913AC3">
        <w:rPr>
          <w:sz w:val="28"/>
          <w:szCs w:val="28"/>
        </w:rPr>
        <w:t>0</w:t>
      </w:r>
      <w:r w:rsidR="00154A7E">
        <w:rPr>
          <w:sz w:val="28"/>
          <w:szCs w:val="28"/>
        </w:rPr>
        <w:t>,0 </w:t>
      </w:r>
      <w:r w:rsidR="00C54CEE" w:rsidRPr="002F5DE9">
        <w:rPr>
          <w:sz w:val="28"/>
          <w:szCs w:val="28"/>
        </w:rPr>
        <w:t>м² загальної площі. Складається з прийомного відділення та амбулаторії загальної практики сімейної медицини №1. Потужність – 375 відвід/зміну, кількість працюючих – 132 чол.</w:t>
      </w:r>
    </w:p>
    <w:p w:rsidR="00C54CEE" w:rsidRPr="002F5DE9" w:rsidRDefault="00C54CEE" w:rsidP="000B2762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b/>
          <w:sz w:val="28"/>
          <w:szCs w:val="28"/>
        </w:rPr>
        <w:t>Акушерський корпус</w:t>
      </w:r>
      <w:r w:rsidRPr="002F5DE9">
        <w:rPr>
          <w:sz w:val="28"/>
          <w:szCs w:val="28"/>
        </w:rPr>
        <w:t>, загальною площею 8</w:t>
      </w:r>
      <w:r w:rsidR="00913AC3">
        <w:rPr>
          <w:sz w:val="28"/>
          <w:szCs w:val="28"/>
        </w:rPr>
        <w:t>40</w:t>
      </w:r>
      <w:r w:rsidRPr="002F5DE9">
        <w:rPr>
          <w:sz w:val="28"/>
          <w:szCs w:val="28"/>
        </w:rPr>
        <w:t xml:space="preserve">0,0 м², має </w:t>
      </w:r>
      <w:r w:rsidR="00913AC3">
        <w:rPr>
          <w:sz w:val="28"/>
          <w:szCs w:val="28"/>
        </w:rPr>
        <w:t>5</w:t>
      </w:r>
      <w:r w:rsidRPr="002F5DE9">
        <w:rPr>
          <w:sz w:val="28"/>
          <w:szCs w:val="28"/>
        </w:rPr>
        <w:t xml:space="preserve"> поверхи та територію під забудову у 0,16</w:t>
      </w:r>
      <w:r w:rsidR="00913AC3">
        <w:rPr>
          <w:sz w:val="28"/>
          <w:szCs w:val="28"/>
        </w:rPr>
        <w:t>80</w:t>
      </w:r>
      <w:r w:rsidRPr="002F5DE9">
        <w:rPr>
          <w:sz w:val="28"/>
          <w:szCs w:val="28"/>
        </w:rPr>
        <w:t xml:space="preserve"> га. Складається з таких відділень: фізіологічне, </w:t>
      </w:r>
      <w:proofErr w:type="spellStart"/>
      <w:r w:rsidRPr="002F5DE9">
        <w:rPr>
          <w:sz w:val="28"/>
          <w:szCs w:val="28"/>
        </w:rPr>
        <w:t>паталогічне</w:t>
      </w:r>
      <w:proofErr w:type="spellEnd"/>
      <w:r w:rsidRPr="002F5DE9">
        <w:rPr>
          <w:sz w:val="28"/>
          <w:szCs w:val="28"/>
        </w:rPr>
        <w:t>, обсерваційне та гінекологічне. Потужність – 130 ліжок, кількість працюючих – 131 чол.</w:t>
      </w:r>
    </w:p>
    <w:p w:rsidR="000B2762" w:rsidRDefault="006C6323" w:rsidP="006C6323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ДПТ пропонується будівництво нового </w:t>
      </w:r>
      <w:r w:rsidRPr="002F5DE9">
        <w:rPr>
          <w:b/>
          <w:sz w:val="28"/>
        </w:rPr>
        <w:t>лікувально-діагностичного корпусу</w:t>
      </w:r>
      <w:r w:rsidRPr="002F5DE9">
        <w:rPr>
          <w:sz w:val="28"/>
        </w:rPr>
        <w:t xml:space="preserve"> (7 поверхів) у західній частині ділянки, площа забудови якого складає </w:t>
      </w:r>
      <w:r w:rsidR="00913AC3">
        <w:rPr>
          <w:sz w:val="28"/>
        </w:rPr>
        <w:t>0,</w:t>
      </w:r>
      <w:r w:rsidRPr="002F5DE9">
        <w:rPr>
          <w:sz w:val="28"/>
        </w:rPr>
        <w:t>22</w:t>
      </w:r>
      <w:r w:rsidR="00913AC3">
        <w:rPr>
          <w:sz w:val="28"/>
        </w:rPr>
        <w:t>20</w:t>
      </w:r>
      <w:r w:rsidRPr="002F5DE9">
        <w:rPr>
          <w:sz w:val="28"/>
        </w:rPr>
        <w:t xml:space="preserve"> </w:t>
      </w:r>
      <w:r w:rsidR="00913AC3">
        <w:rPr>
          <w:sz w:val="28"/>
        </w:rPr>
        <w:t>га</w:t>
      </w:r>
      <w:r w:rsidRPr="002F5DE9">
        <w:rPr>
          <w:sz w:val="28"/>
        </w:rPr>
        <w:t>, загальна площа будівлі складе 15 </w:t>
      </w:r>
      <w:r w:rsidR="00913AC3">
        <w:rPr>
          <w:sz w:val="28"/>
        </w:rPr>
        <w:t>540</w:t>
      </w:r>
      <w:r w:rsidRPr="002F5DE9">
        <w:rPr>
          <w:sz w:val="28"/>
        </w:rPr>
        <w:t xml:space="preserve"> м</w:t>
      </w:r>
      <w:r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>. У відділенні планується влаштування стаціонару, потужністю 450 ліжок, а також прийомного відділення, орієнтовною потужністю 210 відвідувань у зміну, яке розташує</w:t>
      </w:r>
      <w:r w:rsidR="002711D2">
        <w:rPr>
          <w:sz w:val="28"/>
        </w:rPr>
        <w:t>ться на перших поверхах корпусу;</w:t>
      </w:r>
      <w:r w:rsidRPr="002F5DE9">
        <w:rPr>
          <w:sz w:val="28"/>
          <w:szCs w:val="28"/>
        </w:rPr>
        <w:t xml:space="preserve"> кількість працюючих – 170 чол. </w:t>
      </w:r>
    </w:p>
    <w:p w:rsidR="00DE47F1" w:rsidRPr="00A347C7" w:rsidRDefault="006C6323" w:rsidP="00AF5CD6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Проектна будівля </w:t>
      </w:r>
      <w:r w:rsidRPr="002F5DE9">
        <w:rPr>
          <w:b/>
          <w:sz w:val="28"/>
        </w:rPr>
        <w:t>інфекційного відділення</w:t>
      </w:r>
      <w:r w:rsidRPr="002F5DE9">
        <w:rPr>
          <w:sz w:val="28"/>
        </w:rPr>
        <w:t>, площа забудови – 7</w:t>
      </w:r>
      <w:r w:rsidR="00913AC3">
        <w:rPr>
          <w:sz w:val="28"/>
        </w:rPr>
        <w:t>80</w:t>
      </w:r>
      <w:r w:rsidRPr="002F5DE9">
        <w:rPr>
          <w:sz w:val="28"/>
        </w:rPr>
        <w:t>,0 м</w:t>
      </w:r>
      <w:r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 xml:space="preserve">, передбачена 1 поверховою, запроектована у південній частині території проектування. У своєму складі корпус має дитяче та доросле відділення,  а також відділення контамінованих хворих, для їх ефективного лікування без загрози розповсюдження вірусних хвороб. </w:t>
      </w:r>
      <w:r w:rsidR="00C54CEE" w:rsidRPr="002F5DE9">
        <w:rPr>
          <w:sz w:val="28"/>
          <w:szCs w:val="28"/>
        </w:rPr>
        <w:t xml:space="preserve">Потужність складає 62 </w:t>
      </w:r>
      <w:r w:rsidR="000666E5">
        <w:rPr>
          <w:sz w:val="28"/>
          <w:szCs w:val="28"/>
        </w:rPr>
        <w:t xml:space="preserve">ліжка, а кількість працюючих – </w:t>
      </w:r>
      <w:r w:rsidR="00514300">
        <w:rPr>
          <w:sz w:val="28"/>
          <w:szCs w:val="28"/>
        </w:rPr>
        <w:t>30</w:t>
      </w:r>
      <w:r w:rsidR="00C54CEE" w:rsidRPr="002F5DE9">
        <w:rPr>
          <w:sz w:val="28"/>
          <w:szCs w:val="28"/>
        </w:rPr>
        <w:t xml:space="preserve"> чол.</w:t>
      </w:r>
      <w:r w:rsidR="000B2762">
        <w:rPr>
          <w:sz w:val="28"/>
          <w:szCs w:val="28"/>
        </w:rPr>
        <w:t xml:space="preserve"> </w:t>
      </w:r>
      <w:r w:rsidR="00A347C7">
        <w:rPr>
          <w:sz w:val="28"/>
          <w:szCs w:val="28"/>
        </w:rPr>
        <w:t xml:space="preserve">Запроектована на заміну старого корпусу інфекційного відділення, що розташовувався у західній частині ділянки біля лікарняного корпусу, у зв’язку з формуванням чіткого функціонального зонування території районної лікарні відповідно до вимог </w:t>
      </w:r>
      <w:r w:rsidR="00A347C7" w:rsidRPr="002F5DE9">
        <w:rPr>
          <w:sz w:val="28"/>
        </w:rPr>
        <w:t>ДБН В.2.2-10:200</w:t>
      </w:r>
      <w:r w:rsidR="00A347C7">
        <w:rPr>
          <w:sz w:val="28"/>
        </w:rPr>
        <w:t>1.</w:t>
      </w:r>
    </w:p>
    <w:p w:rsidR="00AF5CD6" w:rsidRPr="002F5DE9" w:rsidRDefault="00AF5CD6" w:rsidP="00AF5CD6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Корпус </w:t>
      </w:r>
      <w:r w:rsidRPr="002F5DE9">
        <w:rPr>
          <w:b/>
          <w:sz w:val="28"/>
        </w:rPr>
        <w:t>патолого-анатомічного відділення</w:t>
      </w:r>
      <w:r w:rsidRPr="002F5DE9">
        <w:rPr>
          <w:sz w:val="28"/>
        </w:rPr>
        <w:t xml:space="preserve"> (2 поверхи) запроектовано у південно-східній частині території, з окремим в’їздом у зону. Відділення судово-медичної експертизи, що входить у склад проектної будівлі, передбачено з окремим під’їздом та огородженою територією. Площа забудови корпусу – </w:t>
      </w:r>
      <w:r w:rsidR="00B364EC">
        <w:rPr>
          <w:sz w:val="28"/>
        </w:rPr>
        <w:t>0,0580 га,</w:t>
      </w:r>
      <w:r w:rsidRPr="002F5DE9">
        <w:rPr>
          <w:sz w:val="28"/>
        </w:rPr>
        <w:t xml:space="preserve"> загальна площа – 116</w:t>
      </w:r>
      <w:r w:rsidR="00B364EC">
        <w:rPr>
          <w:sz w:val="28"/>
        </w:rPr>
        <w:t>0</w:t>
      </w:r>
      <w:r w:rsidRPr="002F5DE9">
        <w:rPr>
          <w:sz w:val="28"/>
        </w:rPr>
        <w:t>,0 м².</w:t>
      </w:r>
      <w:r w:rsidRPr="002F5DE9">
        <w:rPr>
          <w:sz w:val="28"/>
          <w:szCs w:val="28"/>
        </w:rPr>
        <w:t xml:space="preserve"> Загальна кількість працюючих – 5 чол.</w:t>
      </w:r>
      <w:r w:rsidR="00667A93" w:rsidRPr="00667A93">
        <w:rPr>
          <w:color w:val="FF0000"/>
          <w:sz w:val="28"/>
          <w:szCs w:val="28"/>
        </w:rPr>
        <w:t xml:space="preserve"> </w:t>
      </w:r>
      <w:r w:rsidR="00C93586" w:rsidRPr="0037499C">
        <w:rPr>
          <w:sz w:val="28"/>
        </w:rPr>
        <w:t xml:space="preserve">Запроектований на заміну старих невпорядкованих корпусів, приміщення яких непридатні для </w:t>
      </w:r>
      <w:r w:rsidR="0037499C" w:rsidRPr="0037499C">
        <w:rPr>
          <w:sz w:val="28"/>
        </w:rPr>
        <w:t>функціонування</w:t>
      </w:r>
      <w:r w:rsidR="00C93586" w:rsidRPr="0037499C">
        <w:rPr>
          <w:sz w:val="28"/>
        </w:rPr>
        <w:t xml:space="preserve"> патолого-</w:t>
      </w:r>
      <w:proofErr w:type="spellStart"/>
      <w:r w:rsidR="00C93586" w:rsidRPr="0037499C">
        <w:rPr>
          <w:sz w:val="28"/>
        </w:rPr>
        <w:t>анотомічн</w:t>
      </w:r>
      <w:r w:rsidR="0037499C" w:rsidRPr="0037499C">
        <w:rPr>
          <w:sz w:val="28"/>
        </w:rPr>
        <w:t>ого</w:t>
      </w:r>
      <w:proofErr w:type="spellEnd"/>
      <w:r w:rsidR="0037499C" w:rsidRPr="0037499C">
        <w:rPr>
          <w:sz w:val="28"/>
        </w:rPr>
        <w:t xml:space="preserve"> відділення.</w:t>
      </w:r>
      <w:r w:rsidR="00C93586" w:rsidRPr="0037499C">
        <w:rPr>
          <w:sz w:val="28"/>
        </w:rPr>
        <w:t xml:space="preserve"> Разом з інфекційним корпусом формують «брудну» зону районної лікарні для якої запроектована необхідна кількість окремих в’їздів/виїздів</w:t>
      </w:r>
      <w:r w:rsidR="0037499C" w:rsidRPr="0037499C">
        <w:rPr>
          <w:sz w:val="28"/>
        </w:rPr>
        <w:t>, що унеможливлює розповсюдження хвороботворних інфекції по території закладу охорони здоров’я.</w:t>
      </w:r>
      <w:r w:rsidR="0037499C">
        <w:rPr>
          <w:color w:val="FF0000"/>
          <w:sz w:val="28"/>
          <w:szCs w:val="28"/>
        </w:rPr>
        <w:t xml:space="preserve"> </w:t>
      </w:r>
    </w:p>
    <w:p w:rsidR="00C54CEE" w:rsidRPr="002F5DE9" w:rsidRDefault="00C54CEE" w:rsidP="00AF5CD6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Одноповерховий харчоблок має загальну площу буді</w:t>
      </w:r>
      <w:r w:rsidR="00AF5CD6" w:rsidRPr="002F5DE9">
        <w:rPr>
          <w:sz w:val="28"/>
          <w:szCs w:val="28"/>
        </w:rPr>
        <w:t>влі 8</w:t>
      </w:r>
      <w:r w:rsidR="00B364EC">
        <w:rPr>
          <w:sz w:val="28"/>
          <w:szCs w:val="28"/>
        </w:rPr>
        <w:t>10</w:t>
      </w:r>
      <w:r w:rsidR="00AF5CD6" w:rsidRPr="002F5DE9">
        <w:rPr>
          <w:sz w:val="28"/>
          <w:szCs w:val="28"/>
        </w:rPr>
        <w:t xml:space="preserve">,0 м², де працює 18 чол. </w:t>
      </w:r>
      <w:r w:rsidRPr="002F5DE9">
        <w:rPr>
          <w:sz w:val="28"/>
          <w:szCs w:val="28"/>
        </w:rPr>
        <w:t>На території лікарні розміщені одноповерхові господарчі будівлі загальної площею 12</w:t>
      </w:r>
      <w:r w:rsidR="00B364EC">
        <w:rPr>
          <w:sz w:val="28"/>
          <w:szCs w:val="28"/>
        </w:rPr>
        <w:t>0</w:t>
      </w:r>
      <w:r w:rsidRPr="002F5DE9">
        <w:rPr>
          <w:sz w:val="28"/>
          <w:szCs w:val="28"/>
        </w:rPr>
        <w:t>,0 м², а також киснева – 3</w:t>
      </w:r>
      <w:r w:rsidR="00B364EC">
        <w:rPr>
          <w:sz w:val="28"/>
          <w:szCs w:val="28"/>
        </w:rPr>
        <w:t>0</w:t>
      </w:r>
      <w:r w:rsidRPr="002F5DE9">
        <w:rPr>
          <w:sz w:val="28"/>
          <w:szCs w:val="28"/>
        </w:rPr>
        <w:t xml:space="preserve">,0 м². </w:t>
      </w:r>
    </w:p>
    <w:p w:rsidR="00AF5CD6" w:rsidRPr="002F5DE9" w:rsidRDefault="00AF5CD6" w:rsidP="00AF5CD6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Детальним планом передбачено будівництво </w:t>
      </w:r>
      <w:r w:rsidRPr="002F5DE9">
        <w:rPr>
          <w:b/>
          <w:sz w:val="28"/>
        </w:rPr>
        <w:t>центрального стерилізаційного відділення з господарським блоком</w:t>
      </w:r>
      <w:r w:rsidRPr="002F5DE9">
        <w:rPr>
          <w:sz w:val="28"/>
        </w:rPr>
        <w:t xml:space="preserve"> (2 поверхи), де на </w:t>
      </w:r>
      <w:r w:rsidRPr="002F5DE9">
        <w:rPr>
          <w:sz w:val="28"/>
        </w:rPr>
        <w:lastRenderedPageBreak/>
        <w:t xml:space="preserve">І поверсі розмістяться складські приміщення та майстерня, ЦСВ і пральня – на ІІ поверсі, у цокольному поверсі передбачено льох. Площа забудови блоку складе </w:t>
      </w:r>
      <w:r w:rsidR="00B364EC">
        <w:rPr>
          <w:sz w:val="28"/>
        </w:rPr>
        <w:t>0,1280 га</w:t>
      </w:r>
      <w:r w:rsidRPr="002F5DE9">
        <w:rPr>
          <w:sz w:val="28"/>
        </w:rPr>
        <w:t>, загальна площа – 25</w:t>
      </w:r>
      <w:r w:rsidR="00B364EC">
        <w:rPr>
          <w:sz w:val="28"/>
        </w:rPr>
        <w:t>60</w:t>
      </w:r>
      <w:r w:rsidRPr="002F5DE9">
        <w:rPr>
          <w:sz w:val="28"/>
        </w:rPr>
        <w:t>,0 м</w:t>
      </w:r>
      <w:r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>.</w:t>
      </w:r>
    </w:p>
    <w:p w:rsidR="00AF5CD6" w:rsidRPr="002F5DE9" w:rsidRDefault="00AF5CD6" w:rsidP="00AF5CD6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Корпуси поліклініки та акушерського відділення, харчоблок</w:t>
      </w:r>
      <w:r w:rsidR="000666E5">
        <w:rPr>
          <w:sz w:val="28"/>
        </w:rPr>
        <w:t>, культова споруда (церква)</w:t>
      </w:r>
      <w:r w:rsidRPr="002F5DE9">
        <w:rPr>
          <w:sz w:val="28"/>
        </w:rPr>
        <w:t xml:space="preserve"> та деякі будівлі господарського призначення лишаються без змін. Території навколо них заплановані </w:t>
      </w:r>
      <w:r w:rsidR="000666E5">
        <w:rPr>
          <w:sz w:val="28"/>
        </w:rPr>
        <w:t>до впорядкування</w:t>
      </w:r>
      <w:r w:rsidRPr="002F5DE9">
        <w:rPr>
          <w:sz w:val="28"/>
        </w:rPr>
        <w:t>: влаштування під’їздів та пішохідних доріжок з твердим покриттям, забезпечення норм з озеленення.</w:t>
      </w:r>
    </w:p>
    <w:p w:rsidR="00C54CEE" w:rsidRPr="002F5DE9" w:rsidRDefault="00C54CEE" w:rsidP="00AF5CD6">
      <w:pPr>
        <w:spacing w:line="276" w:lineRule="auto"/>
        <w:ind w:firstLine="851"/>
        <w:jc w:val="both"/>
        <w:rPr>
          <w:sz w:val="28"/>
          <w:szCs w:val="28"/>
        </w:rPr>
      </w:pPr>
      <w:r w:rsidRPr="00C423F3">
        <w:rPr>
          <w:sz w:val="28"/>
          <w:szCs w:val="28"/>
        </w:rPr>
        <w:t>Всього на проектній території загальна площа г</w:t>
      </w:r>
      <w:r w:rsidR="00986CD2" w:rsidRPr="00C423F3">
        <w:rPr>
          <w:sz w:val="28"/>
          <w:szCs w:val="28"/>
        </w:rPr>
        <w:t>ромадських будівель</w:t>
      </w:r>
      <w:r w:rsidR="00B364EC" w:rsidRPr="00C423F3">
        <w:rPr>
          <w:sz w:val="28"/>
          <w:szCs w:val="28"/>
        </w:rPr>
        <w:t xml:space="preserve"> складе </w:t>
      </w:r>
      <w:r w:rsidR="00C423F3" w:rsidRPr="00C423F3">
        <w:rPr>
          <w:sz w:val="28"/>
          <w:szCs w:val="28"/>
        </w:rPr>
        <w:t>36 350,0</w:t>
      </w:r>
      <w:r w:rsidRPr="00C423F3">
        <w:rPr>
          <w:sz w:val="28"/>
          <w:szCs w:val="28"/>
        </w:rPr>
        <w:t xml:space="preserve"> м², а </w:t>
      </w:r>
      <w:r w:rsidR="00986CD2" w:rsidRPr="00C423F3">
        <w:rPr>
          <w:sz w:val="28"/>
          <w:szCs w:val="28"/>
        </w:rPr>
        <w:t>комунальних об</w:t>
      </w:r>
      <w:r w:rsidR="00986CD2" w:rsidRPr="00C423F3">
        <w:rPr>
          <w:sz w:val="28"/>
          <w:szCs w:val="28"/>
          <w:lang w:val="ru-RU"/>
        </w:rPr>
        <w:t>’</w:t>
      </w:r>
      <w:proofErr w:type="spellStart"/>
      <w:r w:rsidR="00986CD2" w:rsidRPr="00C423F3">
        <w:rPr>
          <w:sz w:val="28"/>
          <w:szCs w:val="28"/>
        </w:rPr>
        <w:t>єктів</w:t>
      </w:r>
      <w:proofErr w:type="spellEnd"/>
      <w:r w:rsidRPr="00C423F3">
        <w:rPr>
          <w:sz w:val="28"/>
          <w:szCs w:val="28"/>
        </w:rPr>
        <w:t xml:space="preserve"> – 27</w:t>
      </w:r>
      <w:r w:rsidR="00C423F3" w:rsidRPr="00C423F3">
        <w:rPr>
          <w:sz w:val="28"/>
          <w:szCs w:val="28"/>
        </w:rPr>
        <w:t>10</w:t>
      </w:r>
      <w:r w:rsidRPr="00C423F3">
        <w:rPr>
          <w:sz w:val="28"/>
          <w:szCs w:val="28"/>
        </w:rPr>
        <w:t>,0 м².</w:t>
      </w:r>
      <w:r w:rsidRPr="002F5DE9">
        <w:rPr>
          <w:sz w:val="28"/>
          <w:szCs w:val="28"/>
        </w:rPr>
        <w:t xml:space="preserve"> </w:t>
      </w:r>
    </w:p>
    <w:p w:rsidR="00C54CEE" w:rsidRPr="002F5DE9" w:rsidRDefault="00C54CEE" w:rsidP="00D22875">
      <w:pPr>
        <w:spacing w:line="276" w:lineRule="auto"/>
        <w:ind w:firstLine="851"/>
        <w:rPr>
          <w:b/>
          <w:sz w:val="28"/>
          <w:szCs w:val="28"/>
        </w:rPr>
      </w:pPr>
      <w:r w:rsidRPr="002F5DE9">
        <w:rPr>
          <w:b/>
          <w:sz w:val="28"/>
          <w:szCs w:val="28"/>
        </w:rPr>
        <w:t xml:space="preserve">Кількість працюючих на території центральної районної лікарні Києво-Святошинського району – 715 чол., </w:t>
      </w:r>
      <w:r w:rsidR="00395A4B" w:rsidRPr="002711D2">
        <w:rPr>
          <w:b/>
          <w:sz w:val="28"/>
          <w:szCs w:val="28"/>
        </w:rPr>
        <w:t xml:space="preserve">потужність стаціонару </w:t>
      </w:r>
      <w:r w:rsidR="0023549B" w:rsidRPr="002711D2">
        <w:rPr>
          <w:b/>
          <w:sz w:val="28"/>
          <w:szCs w:val="28"/>
        </w:rPr>
        <w:t>855</w:t>
      </w:r>
      <w:r w:rsidR="00395A4B" w:rsidRPr="002711D2">
        <w:rPr>
          <w:b/>
          <w:sz w:val="28"/>
          <w:szCs w:val="28"/>
        </w:rPr>
        <w:t xml:space="preserve"> ліж</w:t>
      </w:r>
      <w:r w:rsidR="0023549B" w:rsidRPr="002711D2">
        <w:rPr>
          <w:b/>
          <w:sz w:val="28"/>
          <w:szCs w:val="28"/>
        </w:rPr>
        <w:t>о</w:t>
      </w:r>
      <w:r w:rsidR="00395A4B" w:rsidRPr="002711D2">
        <w:rPr>
          <w:b/>
          <w:sz w:val="28"/>
          <w:szCs w:val="28"/>
        </w:rPr>
        <w:t xml:space="preserve">к, прийомного відділення </w:t>
      </w:r>
      <w:r w:rsidR="00F43BE7" w:rsidRPr="002711D2">
        <w:rPr>
          <w:b/>
          <w:sz w:val="28"/>
          <w:szCs w:val="28"/>
        </w:rPr>
        <w:t xml:space="preserve">– </w:t>
      </w:r>
      <w:r w:rsidR="0023549B" w:rsidRPr="002711D2">
        <w:rPr>
          <w:b/>
          <w:sz w:val="28"/>
          <w:szCs w:val="28"/>
        </w:rPr>
        <w:t>605</w:t>
      </w:r>
      <w:r w:rsidR="00F43BE7" w:rsidRPr="002711D2">
        <w:rPr>
          <w:b/>
          <w:sz w:val="28"/>
          <w:szCs w:val="28"/>
        </w:rPr>
        <w:t xml:space="preserve"> відвідувань у зміну.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11" w:name="_Toc528320553"/>
      <w:r w:rsidRPr="002F5DE9">
        <w:t>Організація руху транспорту та пішоходів. Вулична мережа</w:t>
      </w:r>
      <w:bookmarkEnd w:id="10"/>
      <w:bookmarkEnd w:id="11"/>
    </w:p>
    <w:p w:rsidR="006F6955" w:rsidRPr="002F5DE9" w:rsidRDefault="006F6955" w:rsidP="00D22875">
      <w:pPr>
        <w:spacing w:line="276" w:lineRule="auto"/>
        <w:jc w:val="center"/>
        <w:rPr>
          <w:b/>
          <w:sz w:val="28"/>
          <w:szCs w:val="28"/>
        </w:rPr>
      </w:pPr>
      <w:r w:rsidRPr="002F5DE9">
        <w:rPr>
          <w:b/>
          <w:i/>
          <w:sz w:val="28"/>
          <w:szCs w:val="28"/>
        </w:rPr>
        <w:t>Мережа проїздів</w:t>
      </w:r>
    </w:p>
    <w:p w:rsidR="00CA4FE2" w:rsidRPr="00C24E6C" w:rsidRDefault="00CA4FE2" w:rsidP="00CA4F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</w:t>
      </w:r>
      <w:r w:rsidR="006F6955" w:rsidRPr="002F5DE9">
        <w:rPr>
          <w:sz w:val="28"/>
          <w:szCs w:val="28"/>
        </w:rPr>
        <w:t xml:space="preserve"> схем</w:t>
      </w:r>
      <w:r>
        <w:rPr>
          <w:sz w:val="28"/>
          <w:szCs w:val="28"/>
        </w:rPr>
        <w:t>а</w:t>
      </w:r>
      <w:r w:rsidR="006F6955" w:rsidRPr="002F5DE9">
        <w:rPr>
          <w:sz w:val="28"/>
          <w:szCs w:val="28"/>
        </w:rPr>
        <w:t xml:space="preserve"> на території розробки ДПТ полягає в організації єдиної</w:t>
      </w:r>
      <w:r w:rsidR="004655AF" w:rsidRPr="002F5DE9">
        <w:rPr>
          <w:sz w:val="28"/>
          <w:szCs w:val="28"/>
        </w:rPr>
        <w:t xml:space="preserve"> системи зв’язків між об’єктами, </w:t>
      </w:r>
      <w:r w:rsidR="006F6955" w:rsidRPr="002F5DE9">
        <w:rPr>
          <w:sz w:val="28"/>
          <w:szCs w:val="28"/>
        </w:rPr>
        <w:t xml:space="preserve">що розміщені та території </w:t>
      </w:r>
      <w:r w:rsidR="004655AF" w:rsidRPr="002F5DE9">
        <w:rPr>
          <w:sz w:val="28"/>
          <w:szCs w:val="28"/>
        </w:rPr>
        <w:t>районної лікарні, існуючої мережі проїздів</w:t>
      </w:r>
      <w:r w:rsidR="006F6955" w:rsidRPr="002F5DE9">
        <w:rPr>
          <w:sz w:val="28"/>
          <w:szCs w:val="28"/>
        </w:rPr>
        <w:t xml:space="preserve"> та вулично-дорожньою мережею</w:t>
      </w:r>
      <w:r w:rsidR="004655AF" w:rsidRPr="002F5DE9">
        <w:rPr>
          <w:sz w:val="28"/>
          <w:szCs w:val="28"/>
        </w:rPr>
        <w:t xml:space="preserve"> м. Боярка</w:t>
      </w:r>
      <w:r w:rsidR="006F6955" w:rsidRPr="002F5DE9">
        <w:rPr>
          <w:sz w:val="28"/>
          <w:szCs w:val="28"/>
        </w:rPr>
        <w:t xml:space="preserve">. </w:t>
      </w:r>
      <w:r w:rsidRPr="00C24E6C">
        <w:rPr>
          <w:sz w:val="28"/>
          <w:szCs w:val="28"/>
        </w:rPr>
        <w:t>Прийнята наступна класифікація вуличної мережі, визначеної детальним планом території:</w:t>
      </w:r>
    </w:p>
    <w:p w:rsidR="00CA4FE2" w:rsidRPr="00C24E6C" w:rsidRDefault="00CA4FE2" w:rsidP="00CA4FE2">
      <w:pPr>
        <w:numPr>
          <w:ilvl w:val="0"/>
          <w:numId w:val="26"/>
        </w:numPr>
        <w:spacing w:before="120"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Магістральна вулиця регульованого руху</w:t>
      </w:r>
      <w:r>
        <w:rPr>
          <w:sz w:val="28"/>
          <w:szCs w:val="28"/>
        </w:rPr>
        <w:t xml:space="preserve"> (вул. Хрещатик, вул. Соборності)</w:t>
      </w:r>
      <w:r w:rsidRPr="00C24E6C">
        <w:rPr>
          <w:sz w:val="28"/>
          <w:szCs w:val="28"/>
        </w:rPr>
        <w:t xml:space="preserve"> – забезпечує головне сполучення лікарні з віддаленими житловими районами населеного пункту.</w:t>
      </w:r>
    </w:p>
    <w:p w:rsidR="00CA4FE2" w:rsidRPr="00C24E6C" w:rsidRDefault="00CA4FE2" w:rsidP="00CA4FE2">
      <w:pPr>
        <w:numPr>
          <w:ilvl w:val="1"/>
          <w:numId w:val="26"/>
        </w:numPr>
        <w:spacing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 xml:space="preserve">Ширина в червоних лініях      – 25,0 м, </w:t>
      </w:r>
    </w:p>
    <w:p w:rsidR="00CA4FE2" w:rsidRPr="00C24E6C" w:rsidRDefault="00CA4FE2" w:rsidP="00CA4FE2">
      <w:pPr>
        <w:numPr>
          <w:ilvl w:val="1"/>
          <w:numId w:val="26"/>
        </w:numPr>
        <w:spacing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Проїзна частина                        – 6,0 м.</w:t>
      </w:r>
    </w:p>
    <w:p w:rsidR="00CA4FE2" w:rsidRPr="00C24E6C" w:rsidRDefault="00CA4FE2" w:rsidP="00CA4FE2">
      <w:pPr>
        <w:numPr>
          <w:ilvl w:val="0"/>
          <w:numId w:val="26"/>
        </w:numPr>
        <w:spacing w:before="120"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Житлова вулиця</w:t>
      </w:r>
      <w:r>
        <w:rPr>
          <w:sz w:val="28"/>
          <w:szCs w:val="28"/>
        </w:rPr>
        <w:t xml:space="preserve"> (вул.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Волгоградська)</w:t>
      </w:r>
      <w:r w:rsidRPr="00C24E6C">
        <w:rPr>
          <w:sz w:val="28"/>
          <w:szCs w:val="28"/>
        </w:rPr>
        <w:t xml:space="preserve"> – забезпечує головне сполучення лікарні з житловими районами населеного пункту.</w:t>
      </w:r>
    </w:p>
    <w:p w:rsidR="00CA4FE2" w:rsidRPr="00C24E6C" w:rsidRDefault="00CA4FE2" w:rsidP="00CA4FE2">
      <w:pPr>
        <w:numPr>
          <w:ilvl w:val="1"/>
          <w:numId w:val="26"/>
        </w:numPr>
        <w:spacing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 xml:space="preserve">Ширина в червоних лініях      – 15,0 м, </w:t>
      </w:r>
    </w:p>
    <w:p w:rsidR="00CA4FE2" w:rsidRPr="00C24E6C" w:rsidRDefault="00CA4FE2" w:rsidP="00CA4FE2">
      <w:pPr>
        <w:numPr>
          <w:ilvl w:val="1"/>
          <w:numId w:val="26"/>
        </w:numPr>
        <w:spacing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Проїзна частина                        – 6,0 м.</w:t>
      </w:r>
    </w:p>
    <w:p w:rsidR="00CA4FE2" w:rsidRPr="00C24E6C" w:rsidRDefault="00CA4FE2" w:rsidP="00CA4FE2">
      <w:pPr>
        <w:pStyle w:val="a7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24E6C">
        <w:rPr>
          <w:sz w:val="28"/>
          <w:szCs w:val="28"/>
        </w:rPr>
        <w:t>Проїзди - передбачаються для забезпечення під’їзду транспортних засобів до будівель в межах проектування та для забе</w:t>
      </w:r>
      <w:r>
        <w:rPr>
          <w:sz w:val="28"/>
          <w:szCs w:val="28"/>
        </w:rPr>
        <w:t>зпечення проїзду пожежних машин:</w:t>
      </w:r>
    </w:p>
    <w:p w:rsidR="006F6955" w:rsidRPr="002F5DE9" w:rsidRDefault="006F6955" w:rsidP="00CA4FE2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двохстороннього під’їзду  – </w:t>
      </w:r>
      <w:smartTag w:uri="urn:schemas-microsoft-com:office:smarttags" w:element="metricconverter">
        <w:smartTagPr>
          <w:attr w:name="ProductID" w:val="6,0 м"/>
        </w:smartTagPr>
        <w:r w:rsidRPr="002F5DE9">
          <w:rPr>
            <w:sz w:val="28"/>
            <w:szCs w:val="28"/>
          </w:rPr>
          <w:t>6,0 м</w:t>
        </w:r>
      </w:smartTag>
      <w:r w:rsidRPr="002F5DE9">
        <w:rPr>
          <w:sz w:val="28"/>
          <w:szCs w:val="28"/>
        </w:rPr>
        <w:t>,</w:t>
      </w:r>
    </w:p>
    <w:p w:rsidR="006F6955" w:rsidRPr="002F5DE9" w:rsidRDefault="004655AF" w:rsidP="00D07FA5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одностороннього під’їзду  – 3,</w:t>
      </w:r>
      <w:r w:rsidR="006F6955" w:rsidRPr="002F5DE9">
        <w:rPr>
          <w:sz w:val="28"/>
          <w:szCs w:val="28"/>
        </w:rPr>
        <w:t>5 м.</w:t>
      </w:r>
    </w:p>
    <w:p w:rsidR="006F6955" w:rsidRPr="002F5DE9" w:rsidRDefault="006F6955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Вздовж проїздів передбачені пішохідні доріжки шириною </w:t>
      </w:r>
      <w:smartTag w:uri="urn:schemas-microsoft-com:office:smarttags" w:element="metricconverter">
        <w:smartTagPr>
          <w:attr w:name="ProductID" w:val="1,0 м"/>
        </w:smartTagPr>
        <w:r w:rsidRPr="002F5DE9">
          <w:rPr>
            <w:sz w:val="28"/>
            <w:szCs w:val="28"/>
          </w:rPr>
          <w:t>1,0 м</w:t>
        </w:r>
      </w:smartTag>
      <w:r w:rsidRPr="002F5DE9">
        <w:rPr>
          <w:sz w:val="28"/>
          <w:szCs w:val="28"/>
        </w:rPr>
        <w:t>.</w:t>
      </w:r>
    </w:p>
    <w:p w:rsidR="005B3676" w:rsidRDefault="005B3676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lastRenderedPageBreak/>
        <w:t>Проектом визначений порядок організації руху транспорту та пішоходів з врахуванням забезпечення безпеки дорожнього руху, завдяки розділенню руху транспорту та пішоходів, встановленню відповідних інформаційних знаків.</w:t>
      </w:r>
    </w:p>
    <w:p w:rsidR="00FE771F" w:rsidRPr="002F5DE9" w:rsidRDefault="00FE771F" w:rsidP="00D2287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F5DE9">
        <w:rPr>
          <w:sz w:val="28"/>
          <w:szCs w:val="28"/>
        </w:rPr>
        <w:t>рганізації руху транспорту</w:t>
      </w:r>
      <w:r>
        <w:rPr>
          <w:sz w:val="28"/>
          <w:szCs w:val="28"/>
        </w:rPr>
        <w:t xml:space="preserve"> по території районної лікарні запроектована таким чином, що проїзд транспортних засобів не перехрещується зі шляхами хворих, що користуються садово-парковою зоною.</w:t>
      </w:r>
    </w:p>
    <w:p w:rsidR="006F6955" w:rsidRPr="002F5DE9" w:rsidRDefault="006F6955" w:rsidP="00D22875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Легковий транспорт</w:t>
      </w:r>
    </w:p>
    <w:p w:rsidR="00FD68C8" w:rsidRPr="002F5DE9" w:rsidRDefault="00FD68C8" w:rsidP="00FD68C8">
      <w:pPr>
        <w:spacing w:line="276" w:lineRule="auto"/>
        <w:ind w:firstLine="851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Існуючі місця для тимчасового зберігання автомобілів не задовольняють потребу у машино-місцях відвідувачів та працівників, так як складають близько </w:t>
      </w:r>
      <w:r w:rsidR="002627AD">
        <w:rPr>
          <w:color w:val="000000"/>
          <w:sz w:val="28"/>
          <w:szCs w:val="23"/>
        </w:rPr>
        <w:t>50</w:t>
      </w:r>
      <w:r>
        <w:rPr>
          <w:color w:val="000000"/>
          <w:sz w:val="28"/>
          <w:szCs w:val="23"/>
        </w:rPr>
        <w:t xml:space="preserve"> </w:t>
      </w:r>
      <w:proofErr w:type="spellStart"/>
      <w:r>
        <w:rPr>
          <w:color w:val="000000"/>
          <w:sz w:val="28"/>
          <w:szCs w:val="23"/>
        </w:rPr>
        <w:t>маш</w:t>
      </w:r>
      <w:proofErr w:type="spellEnd"/>
      <w:r>
        <w:rPr>
          <w:color w:val="000000"/>
          <w:sz w:val="28"/>
          <w:szCs w:val="23"/>
        </w:rPr>
        <w:t xml:space="preserve">.-місць, що становить </w:t>
      </w:r>
      <w:r w:rsidR="002627AD">
        <w:rPr>
          <w:color w:val="000000"/>
          <w:sz w:val="28"/>
          <w:szCs w:val="23"/>
        </w:rPr>
        <w:t>575</w:t>
      </w:r>
      <w:r>
        <w:rPr>
          <w:color w:val="000000"/>
          <w:sz w:val="28"/>
          <w:szCs w:val="23"/>
        </w:rPr>
        <w:t>,</w:t>
      </w:r>
      <w:r w:rsidR="002627AD">
        <w:rPr>
          <w:color w:val="000000"/>
          <w:sz w:val="28"/>
          <w:szCs w:val="23"/>
        </w:rPr>
        <w:t>0</w:t>
      </w:r>
      <w:r>
        <w:rPr>
          <w:color w:val="000000"/>
          <w:sz w:val="28"/>
          <w:szCs w:val="23"/>
        </w:rPr>
        <w:t xml:space="preserve"> м</w:t>
      </w:r>
      <w:r>
        <w:rPr>
          <w:rFonts w:ascii="Calibri" w:hAnsi="Calibri" w:cs="Calibri"/>
          <w:color w:val="000000"/>
          <w:sz w:val="28"/>
          <w:szCs w:val="23"/>
        </w:rPr>
        <w:t>²</w:t>
      </w:r>
      <w:r>
        <w:rPr>
          <w:color w:val="000000"/>
          <w:sz w:val="28"/>
          <w:szCs w:val="23"/>
        </w:rPr>
        <w:t xml:space="preserve"> та розміщуються по території районної лікарні невідповідно </w:t>
      </w:r>
      <w:r w:rsidR="00955FFC">
        <w:rPr>
          <w:color w:val="000000"/>
          <w:sz w:val="28"/>
          <w:szCs w:val="23"/>
        </w:rPr>
        <w:t xml:space="preserve">до </w:t>
      </w:r>
      <w:r>
        <w:rPr>
          <w:color w:val="000000"/>
          <w:sz w:val="28"/>
          <w:szCs w:val="23"/>
        </w:rPr>
        <w:t>вимог нормативних документів.</w:t>
      </w:r>
    </w:p>
    <w:p w:rsidR="006F6955" w:rsidRPr="002F5DE9" w:rsidRDefault="006F6955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Нормативна площа одного машино-місця для постійного та тимчасового перебування автотранспорту, визначена в розмірі 11,</w:t>
      </w:r>
      <w:r w:rsidR="00081902" w:rsidRPr="002F5DE9">
        <w:rPr>
          <w:sz w:val="28"/>
        </w:rPr>
        <w:t>5 м</w:t>
      </w:r>
      <w:r w:rsidR="00081902"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 xml:space="preserve"> (2,3м х </w:t>
      </w:r>
      <w:smartTag w:uri="urn:schemas-microsoft-com:office:smarttags" w:element="metricconverter">
        <w:smartTagPr>
          <w:attr w:name="ProductID" w:val="5,0 м"/>
        </w:smartTagPr>
        <w:r w:rsidRPr="002F5DE9">
          <w:rPr>
            <w:sz w:val="28"/>
          </w:rPr>
          <w:t>5,0 м</w:t>
        </w:r>
      </w:smartTag>
      <w:r w:rsidRPr="002F5DE9">
        <w:rPr>
          <w:sz w:val="28"/>
        </w:rPr>
        <w:t>) відповідно до підпункту 5.2 пункту 5 ДБН В.2.3-15-2007.</w:t>
      </w:r>
    </w:p>
    <w:p w:rsidR="006F6955" w:rsidRDefault="006F6955" w:rsidP="00D22875">
      <w:pPr>
        <w:spacing w:line="276" w:lineRule="auto"/>
        <w:ind w:firstLine="851"/>
        <w:jc w:val="both"/>
        <w:rPr>
          <w:color w:val="000000"/>
          <w:sz w:val="28"/>
          <w:szCs w:val="23"/>
        </w:rPr>
      </w:pPr>
      <w:r w:rsidRPr="002F5DE9">
        <w:rPr>
          <w:color w:val="000000"/>
          <w:sz w:val="28"/>
          <w:szCs w:val="23"/>
        </w:rPr>
        <w:t xml:space="preserve">Передбачається розміщення стоянок із розрахунку забезпечення потреби в машино-місцях для паркування автомобілів осіб, що працюють і відвідують  </w:t>
      </w:r>
      <w:r w:rsidR="00834D98" w:rsidRPr="002F5DE9">
        <w:rPr>
          <w:color w:val="000000"/>
          <w:sz w:val="28"/>
          <w:szCs w:val="23"/>
        </w:rPr>
        <w:t>заклад охорони здоров’я</w:t>
      </w:r>
      <w:r w:rsidRPr="002F5DE9">
        <w:rPr>
          <w:color w:val="000000"/>
          <w:sz w:val="28"/>
          <w:szCs w:val="23"/>
        </w:rPr>
        <w:t>.</w:t>
      </w:r>
    </w:p>
    <w:p w:rsidR="00FE771F" w:rsidRPr="00D75CF8" w:rsidRDefault="00D84C4E" w:rsidP="00D75CF8">
      <w:pPr>
        <w:spacing w:line="276" w:lineRule="auto"/>
        <w:ind w:firstLine="851"/>
        <w:jc w:val="both"/>
        <w:rPr>
          <w:color w:val="000000"/>
          <w:sz w:val="28"/>
          <w:szCs w:val="23"/>
        </w:rPr>
      </w:pPr>
      <w:r w:rsidRPr="002F5DE9">
        <w:rPr>
          <w:color w:val="000000"/>
          <w:sz w:val="28"/>
          <w:szCs w:val="23"/>
        </w:rPr>
        <w:t xml:space="preserve">Стоянки легкових автомобілів запроектовано </w:t>
      </w:r>
      <w:r w:rsidR="00905F88" w:rsidRPr="002F5DE9">
        <w:rPr>
          <w:color w:val="000000"/>
          <w:sz w:val="28"/>
          <w:szCs w:val="23"/>
        </w:rPr>
        <w:t xml:space="preserve">на відстані 25,0 м від корпусів з палатами та 15,0 м від інших корпусів, </w:t>
      </w:r>
      <w:r w:rsidRPr="002F5DE9">
        <w:rPr>
          <w:color w:val="000000"/>
          <w:sz w:val="28"/>
          <w:szCs w:val="23"/>
        </w:rPr>
        <w:t xml:space="preserve">відповідно </w:t>
      </w:r>
      <w:r w:rsidR="00905F88" w:rsidRPr="002F5DE9">
        <w:rPr>
          <w:color w:val="000000"/>
          <w:sz w:val="28"/>
          <w:szCs w:val="23"/>
        </w:rPr>
        <w:t>до вимог ДБН В.2.2-10:2001.</w:t>
      </w:r>
    </w:p>
    <w:p w:rsidR="006F6955" w:rsidRPr="002F5DE9" w:rsidRDefault="006F6955" w:rsidP="00D22875">
      <w:pPr>
        <w:spacing w:before="120" w:line="276" w:lineRule="auto"/>
        <w:ind w:firstLine="709"/>
        <w:jc w:val="center"/>
        <w:rPr>
          <w:b/>
          <w:caps/>
          <w:spacing w:val="-10"/>
          <w:sz w:val="28"/>
        </w:rPr>
      </w:pPr>
      <w:r w:rsidRPr="002F5DE9">
        <w:rPr>
          <w:b/>
          <w:caps/>
          <w:spacing w:val="-10"/>
          <w:sz w:val="28"/>
        </w:rPr>
        <w:t xml:space="preserve">Розрахунки місць зберігання автомобілів для </w:t>
      </w:r>
      <w:r w:rsidR="00834D98" w:rsidRPr="002F5DE9">
        <w:rPr>
          <w:b/>
          <w:caps/>
          <w:spacing w:val="-10"/>
          <w:sz w:val="28"/>
        </w:rPr>
        <w:t xml:space="preserve">закладу охорони здоров’я </w:t>
      </w:r>
    </w:p>
    <w:p w:rsidR="006F6955" w:rsidRPr="002F5DE9" w:rsidRDefault="006F6955" w:rsidP="00D22875">
      <w:pPr>
        <w:spacing w:line="276" w:lineRule="auto"/>
        <w:ind w:firstLine="709"/>
        <w:jc w:val="right"/>
        <w:rPr>
          <w:i/>
          <w:sz w:val="28"/>
        </w:rPr>
      </w:pPr>
      <w:r w:rsidRPr="002F5DE9">
        <w:rPr>
          <w:i/>
          <w:sz w:val="28"/>
        </w:rPr>
        <w:t xml:space="preserve">Таблиця </w:t>
      </w:r>
      <w:r w:rsidR="00421992" w:rsidRPr="002F5DE9">
        <w:rPr>
          <w:i/>
          <w:sz w:val="28"/>
        </w:rPr>
        <w:t>7.1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"/>
        <w:gridCol w:w="3117"/>
        <w:gridCol w:w="1849"/>
        <w:gridCol w:w="2036"/>
        <w:gridCol w:w="1929"/>
      </w:tblGrid>
      <w:tr w:rsidR="006F6955" w:rsidRPr="002F5DE9" w:rsidTr="00492E14">
        <w:trPr>
          <w:tblHeader/>
        </w:trPr>
        <w:tc>
          <w:tcPr>
            <w:tcW w:w="639" w:type="dxa"/>
            <w:shd w:val="clear" w:color="auto" w:fill="auto"/>
          </w:tcPr>
          <w:p w:rsidR="006F6955" w:rsidRPr="002F5DE9" w:rsidRDefault="006F6955" w:rsidP="00D22875">
            <w:pPr>
              <w:spacing w:line="276" w:lineRule="auto"/>
              <w:jc w:val="both"/>
            </w:pPr>
            <w:r w:rsidRPr="002F5DE9">
              <w:t>№ з/п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6F6955" w:rsidRPr="002F5DE9" w:rsidRDefault="006F6955" w:rsidP="00D22875">
            <w:pPr>
              <w:spacing w:line="276" w:lineRule="auto"/>
              <w:jc w:val="center"/>
            </w:pPr>
            <w:r w:rsidRPr="002F5DE9">
              <w:t>Найменування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F6955" w:rsidRPr="002F5DE9" w:rsidRDefault="00453CEE" w:rsidP="00D22875">
            <w:pPr>
              <w:spacing w:line="276" w:lineRule="auto"/>
              <w:jc w:val="center"/>
            </w:pPr>
            <w:r w:rsidRPr="002F5DE9">
              <w:t>Н</w:t>
            </w:r>
            <w:r w:rsidR="006F6955" w:rsidRPr="002F5DE9">
              <w:t>орма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F6955" w:rsidRPr="002F5DE9" w:rsidRDefault="00834D98" w:rsidP="00D22875">
            <w:pPr>
              <w:spacing w:line="276" w:lineRule="auto"/>
              <w:jc w:val="center"/>
            </w:pPr>
            <w:r w:rsidRPr="002F5DE9">
              <w:t>Показник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F6955" w:rsidRPr="002F5DE9" w:rsidRDefault="006F6955" w:rsidP="00D22875">
            <w:pPr>
              <w:spacing w:line="276" w:lineRule="auto"/>
              <w:jc w:val="center"/>
            </w:pPr>
            <w:r w:rsidRPr="002F5DE9">
              <w:t>Кількість машино-місць</w:t>
            </w:r>
          </w:p>
        </w:tc>
      </w:tr>
      <w:tr w:rsidR="0008013D" w:rsidRPr="002F5DE9" w:rsidTr="0008013D">
        <w:trPr>
          <w:trHeight w:val="589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1.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Лікарні, пологові будинки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8013D" w:rsidRPr="002F5DE9" w:rsidRDefault="0008013D" w:rsidP="00834D98">
            <w:pPr>
              <w:spacing w:line="276" w:lineRule="auto"/>
              <w:jc w:val="center"/>
            </w:pPr>
            <w:r w:rsidRPr="002F5DE9">
              <w:t>На 100  ліжок – 15-30 машино-місць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08013D" w:rsidRPr="002F5DE9" w:rsidRDefault="0008013D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t>642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8013D" w:rsidRPr="002F5DE9" w:rsidRDefault="00862D43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97</w:t>
            </w:r>
          </w:p>
        </w:tc>
      </w:tr>
      <w:tr w:rsidR="0008013D" w:rsidRPr="002F5DE9" w:rsidTr="0008013D">
        <w:trPr>
          <w:trHeight w:val="589"/>
        </w:trPr>
        <w:tc>
          <w:tcPr>
            <w:tcW w:w="639" w:type="dxa"/>
            <w:vMerge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jc w:val="center"/>
            </w:pPr>
            <w:r w:rsidRPr="002F5DE9">
              <w:t xml:space="preserve">На 100  </w:t>
            </w:r>
            <w:proofErr w:type="spellStart"/>
            <w:r w:rsidRPr="002F5DE9">
              <w:t>прац</w:t>
            </w:r>
            <w:proofErr w:type="spellEnd"/>
            <w:r w:rsidRPr="002F5DE9">
              <w:t>. – 5-7 машино-місць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08013D" w:rsidRPr="002F5DE9" w:rsidRDefault="0008013D" w:rsidP="00D22875">
            <w:pPr>
              <w:spacing w:line="276" w:lineRule="auto"/>
              <w:jc w:val="center"/>
            </w:pPr>
            <w:r w:rsidRPr="002F5DE9">
              <w:t>369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8013D" w:rsidRPr="002F5DE9" w:rsidRDefault="00862D43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19</w:t>
            </w:r>
          </w:p>
        </w:tc>
      </w:tr>
      <w:tr w:rsidR="0008013D" w:rsidRPr="002F5DE9" w:rsidTr="0008013D">
        <w:trPr>
          <w:trHeight w:val="795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2.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8013D" w:rsidRPr="002F5DE9" w:rsidRDefault="0008013D" w:rsidP="0008013D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Поліклініки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8013D" w:rsidRPr="002F5DE9" w:rsidRDefault="0008013D" w:rsidP="00834D98">
            <w:pPr>
              <w:spacing w:line="276" w:lineRule="auto"/>
              <w:jc w:val="center"/>
            </w:pPr>
            <w:r w:rsidRPr="002F5DE9">
              <w:t>На 100 відвідувачів – 15-20 машино-місць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08013D" w:rsidRPr="002F5DE9" w:rsidRDefault="0008013D" w:rsidP="00D22875">
            <w:pPr>
              <w:spacing w:line="276" w:lineRule="auto"/>
              <w:jc w:val="center"/>
            </w:pPr>
            <w:r w:rsidRPr="002F5DE9">
              <w:t>798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8013D" w:rsidRPr="002F5DE9" w:rsidRDefault="00862D43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120</w:t>
            </w:r>
          </w:p>
        </w:tc>
      </w:tr>
      <w:tr w:rsidR="0008013D" w:rsidRPr="002F5DE9" w:rsidTr="003C5C92">
        <w:trPr>
          <w:trHeight w:val="795"/>
        </w:trPr>
        <w:tc>
          <w:tcPr>
            <w:tcW w:w="639" w:type="dxa"/>
            <w:vMerge/>
            <w:shd w:val="clear" w:color="auto" w:fill="auto"/>
          </w:tcPr>
          <w:p w:rsidR="0008013D" w:rsidRPr="002F5DE9" w:rsidRDefault="0008013D" w:rsidP="00D22875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8013D" w:rsidRPr="002F5DE9" w:rsidRDefault="0008013D" w:rsidP="00D22875">
            <w:pPr>
              <w:spacing w:line="276" w:lineRule="auto"/>
              <w:rPr>
                <w:sz w:val="2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08013D" w:rsidRPr="002F5DE9" w:rsidRDefault="0008013D" w:rsidP="00834D98">
            <w:pPr>
              <w:spacing w:line="276" w:lineRule="auto"/>
              <w:jc w:val="center"/>
            </w:pPr>
            <w:r w:rsidRPr="002F5DE9">
              <w:t xml:space="preserve">На 100  </w:t>
            </w:r>
            <w:proofErr w:type="spellStart"/>
            <w:r w:rsidRPr="002F5DE9">
              <w:t>прац</w:t>
            </w:r>
            <w:proofErr w:type="spellEnd"/>
            <w:r w:rsidRPr="002F5DE9">
              <w:t>. – 5-7 машино-місць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08013D" w:rsidRPr="002F5DE9" w:rsidRDefault="0008013D" w:rsidP="00D22875">
            <w:pPr>
              <w:spacing w:line="276" w:lineRule="auto"/>
              <w:jc w:val="center"/>
            </w:pPr>
            <w:r w:rsidRPr="002F5DE9">
              <w:t>346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8013D" w:rsidRPr="002F5DE9" w:rsidRDefault="00862D43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18</w:t>
            </w:r>
          </w:p>
        </w:tc>
      </w:tr>
      <w:tr w:rsidR="006F6955" w:rsidRPr="002F5DE9" w:rsidTr="003C5C92">
        <w:tc>
          <w:tcPr>
            <w:tcW w:w="639" w:type="dxa"/>
            <w:shd w:val="clear" w:color="auto" w:fill="auto"/>
          </w:tcPr>
          <w:p w:rsidR="006F6955" w:rsidRPr="002F5DE9" w:rsidRDefault="00862D4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3.</w:t>
            </w:r>
          </w:p>
        </w:tc>
        <w:tc>
          <w:tcPr>
            <w:tcW w:w="3117" w:type="dxa"/>
            <w:shd w:val="clear" w:color="auto" w:fill="auto"/>
          </w:tcPr>
          <w:p w:rsidR="006F6955" w:rsidRPr="002F5DE9" w:rsidRDefault="006F6955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Всього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F6955" w:rsidRPr="002F5DE9" w:rsidRDefault="006F6955" w:rsidP="00D228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6F6955" w:rsidRPr="002F5DE9" w:rsidRDefault="006F6955" w:rsidP="00D228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6F6955" w:rsidRPr="002F5DE9" w:rsidRDefault="00862D43" w:rsidP="00D22875">
            <w:pPr>
              <w:spacing w:line="276" w:lineRule="auto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254</w:t>
            </w:r>
          </w:p>
        </w:tc>
      </w:tr>
    </w:tbl>
    <w:p w:rsidR="00081902" w:rsidRPr="002F5DE9" w:rsidRDefault="006F6955" w:rsidP="00862D43">
      <w:pPr>
        <w:spacing w:before="120"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lastRenderedPageBreak/>
        <w:t xml:space="preserve">Загальна </w:t>
      </w:r>
      <w:r w:rsidR="00834D98" w:rsidRPr="002F5DE9">
        <w:rPr>
          <w:sz w:val="28"/>
        </w:rPr>
        <w:t xml:space="preserve">кількість </w:t>
      </w:r>
      <w:r w:rsidR="00862D43" w:rsidRPr="002F5DE9">
        <w:rPr>
          <w:sz w:val="28"/>
        </w:rPr>
        <w:t xml:space="preserve">необхідних </w:t>
      </w:r>
      <w:r w:rsidR="00834D98" w:rsidRPr="002F5DE9">
        <w:rPr>
          <w:sz w:val="28"/>
        </w:rPr>
        <w:t xml:space="preserve">машино-місць </w:t>
      </w:r>
      <w:r w:rsidR="00862D43" w:rsidRPr="002F5DE9">
        <w:rPr>
          <w:sz w:val="28"/>
        </w:rPr>
        <w:t>за розрахунком складає</w:t>
      </w:r>
      <w:r w:rsidR="0098764C">
        <w:rPr>
          <w:sz w:val="28"/>
        </w:rPr>
        <w:t xml:space="preserve"> </w:t>
      </w:r>
      <w:r w:rsidR="00834D98" w:rsidRPr="002F5DE9">
        <w:rPr>
          <w:b/>
          <w:sz w:val="28"/>
        </w:rPr>
        <w:t>25</w:t>
      </w:r>
      <w:r w:rsidR="00862D43" w:rsidRPr="002F5DE9">
        <w:rPr>
          <w:b/>
          <w:sz w:val="28"/>
        </w:rPr>
        <w:t>4</w:t>
      </w:r>
      <w:r w:rsidR="00D372F4" w:rsidRPr="002F5DE9">
        <w:rPr>
          <w:b/>
          <w:sz w:val="28"/>
        </w:rPr>
        <w:t> </w:t>
      </w:r>
      <w:r w:rsidR="00862D43" w:rsidRPr="002F5DE9">
        <w:rPr>
          <w:b/>
          <w:sz w:val="28"/>
        </w:rPr>
        <w:t>маш.-місць</w:t>
      </w:r>
      <w:r w:rsidR="00834D98" w:rsidRPr="002F5DE9">
        <w:rPr>
          <w:sz w:val="28"/>
        </w:rPr>
        <w:t xml:space="preserve">, для працівників – </w:t>
      </w:r>
      <w:r w:rsidR="00862D43" w:rsidRPr="002F5DE9">
        <w:rPr>
          <w:sz w:val="28"/>
        </w:rPr>
        <w:t xml:space="preserve">37 </w:t>
      </w:r>
      <w:proofErr w:type="spellStart"/>
      <w:r w:rsidR="00834D98" w:rsidRPr="002F5DE9">
        <w:rPr>
          <w:sz w:val="28"/>
        </w:rPr>
        <w:t>маш</w:t>
      </w:r>
      <w:proofErr w:type="spellEnd"/>
      <w:r w:rsidR="00834D98" w:rsidRPr="002F5DE9">
        <w:rPr>
          <w:sz w:val="28"/>
        </w:rPr>
        <w:t xml:space="preserve">.-місць, для відвідувачів – </w:t>
      </w:r>
      <w:r w:rsidR="00862D43" w:rsidRPr="002F5DE9">
        <w:rPr>
          <w:sz w:val="28"/>
        </w:rPr>
        <w:t xml:space="preserve">217 </w:t>
      </w:r>
      <w:proofErr w:type="spellStart"/>
      <w:r w:rsidR="00834D98" w:rsidRPr="002F5DE9">
        <w:rPr>
          <w:sz w:val="28"/>
        </w:rPr>
        <w:t>маш.місць</w:t>
      </w:r>
      <w:proofErr w:type="spellEnd"/>
      <w:r w:rsidR="00834D98" w:rsidRPr="002F5DE9">
        <w:rPr>
          <w:sz w:val="28"/>
        </w:rPr>
        <w:t>.</w:t>
      </w:r>
    </w:p>
    <w:p w:rsidR="00453CEE" w:rsidRPr="002F5DE9" w:rsidRDefault="00862D43" w:rsidP="00D22875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На території районної лікарні заплановано 255 </w:t>
      </w:r>
      <w:proofErr w:type="spellStart"/>
      <w:r w:rsidRPr="002F5DE9">
        <w:rPr>
          <w:sz w:val="28"/>
        </w:rPr>
        <w:t>маш</w:t>
      </w:r>
      <w:proofErr w:type="spellEnd"/>
      <w:r w:rsidRPr="002F5DE9">
        <w:rPr>
          <w:sz w:val="28"/>
        </w:rPr>
        <w:t xml:space="preserve">.-місця для тимчасового зберігання легкових автомобілів, з яких </w:t>
      </w:r>
      <w:r w:rsidRPr="00B2514C">
        <w:rPr>
          <w:sz w:val="28"/>
        </w:rPr>
        <w:t>36</w:t>
      </w:r>
      <w:r w:rsidRPr="002F5DE9">
        <w:rPr>
          <w:sz w:val="28"/>
        </w:rPr>
        <w:t xml:space="preserve"> </w:t>
      </w:r>
      <w:proofErr w:type="spellStart"/>
      <w:r w:rsidRPr="002F5DE9">
        <w:rPr>
          <w:sz w:val="28"/>
        </w:rPr>
        <w:t>маш</w:t>
      </w:r>
      <w:proofErr w:type="spellEnd"/>
      <w:r w:rsidRPr="002F5DE9">
        <w:rPr>
          <w:sz w:val="28"/>
        </w:rPr>
        <w:t xml:space="preserve">.-місць - </w:t>
      </w:r>
      <w:r w:rsidR="00453CEE" w:rsidRPr="002F5DE9">
        <w:rPr>
          <w:sz w:val="28"/>
        </w:rPr>
        <w:t xml:space="preserve">місця зберігання автомобілів для </w:t>
      </w:r>
      <w:r w:rsidR="006A1C1F" w:rsidRPr="002F5DE9">
        <w:rPr>
          <w:sz w:val="28"/>
        </w:rPr>
        <w:t>людей з інвалідністю</w:t>
      </w:r>
      <w:r w:rsidR="00667A93">
        <w:rPr>
          <w:sz w:val="28"/>
        </w:rPr>
        <w:t xml:space="preserve">, </w:t>
      </w:r>
      <w:r w:rsidRPr="002F5DE9">
        <w:rPr>
          <w:sz w:val="28"/>
        </w:rPr>
        <w:t xml:space="preserve">які </w:t>
      </w:r>
      <w:r w:rsidR="006A1C1F" w:rsidRPr="002F5DE9">
        <w:rPr>
          <w:sz w:val="28"/>
        </w:rPr>
        <w:t xml:space="preserve">слід </w:t>
      </w:r>
      <w:r w:rsidRPr="002F5DE9">
        <w:rPr>
          <w:sz w:val="28"/>
        </w:rPr>
        <w:t xml:space="preserve">визначати </w:t>
      </w:r>
      <w:r w:rsidR="006A1C1F" w:rsidRPr="002F5DE9">
        <w:rPr>
          <w:sz w:val="28"/>
        </w:rPr>
        <w:t>спеціальними розмітками і спеціальними знаками. Місткість їх визначається в залежності від місткості автостоянки згідно з  таблицею 10.7 ДБН Б.2.2-12:2018</w:t>
      </w:r>
      <w:r w:rsidR="0046265F" w:rsidRPr="002F5DE9">
        <w:rPr>
          <w:sz w:val="28"/>
        </w:rPr>
        <w:t xml:space="preserve">: </w:t>
      </w:r>
      <w:r w:rsidR="001845B2" w:rsidRPr="002F5DE9">
        <w:rPr>
          <w:sz w:val="28"/>
        </w:rPr>
        <w:t xml:space="preserve">для лікувально-профілактичних закладів кількість </w:t>
      </w:r>
      <w:proofErr w:type="spellStart"/>
      <w:r w:rsidR="001845B2" w:rsidRPr="002F5DE9">
        <w:rPr>
          <w:sz w:val="28"/>
        </w:rPr>
        <w:t>машиномісць</w:t>
      </w:r>
      <w:proofErr w:type="spellEnd"/>
      <w:r w:rsidR="0046265F" w:rsidRPr="002F5DE9">
        <w:rPr>
          <w:sz w:val="28"/>
        </w:rPr>
        <w:t xml:space="preserve"> для людей з інвалідністю</w:t>
      </w:r>
      <w:r w:rsidR="001845B2" w:rsidRPr="002F5DE9">
        <w:rPr>
          <w:sz w:val="28"/>
        </w:rPr>
        <w:t xml:space="preserve"> слід приймати 10-15% від загальної місткості автостоянки</w:t>
      </w:r>
      <w:r w:rsidR="006A1C1F" w:rsidRPr="002F5DE9">
        <w:rPr>
          <w:sz w:val="28"/>
        </w:rPr>
        <w:t>. Відстань від автостоянок для людей з інвалідністю до громадських будинків та споруд, підприємств на яких використовується їх праця не перевищує 50,0 м.</w:t>
      </w:r>
    </w:p>
    <w:p w:rsidR="003827A4" w:rsidRPr="002F5DE9" w:rsidRDefault="003827A4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Нормативна площа одного машино-місця для зберігання автомобілів для </w:t>
      </w:r>
      <w:r w:rsidR="0046265F" w:rsidRPr="002F5DE9">
        <w:rPr>
          <w:sz w:val="28"/>
        </w:rPr>
        <w:t>людей з інвал</w:t>
      </w:r>
      <w:r w:rsidR="00790FD8" w:rsidRPr="002F5DE9">
        <w:rPr>
          <w:sz w:val="28"/>
        </w:rPr>
        <w:t>і</w:t>
      </w:r>
      <w:r w:rsidR="0046265F" w:rsidRPr="002F5DE9">
        <w:rPr>
          <w:sz w:val="28"/>
        </w:rPr>
        <w:t>дн</w:t>
      </w:r>
      <w:r w:rsidR="00790FD8" w:rsidRPr="002F5DE9">
        <w:rPr>
          <w:sz w:val="28"/>
        </w:rPr>
        <w:t>і</w:t>
      </w:r>
      <w:r w:rsidR="0046265F" w:rsidRPr="002F5DE9">
        <w:rPr>
          <w:sz w:val="28"/>
        </w:rPr>
        <w:t>стю</w:t>
      </w:r>
      <w:r w:rsidRPr="002F5DE9">
        <w:rPr>
          <w:sz w:val="28"/>
        </w:rPr>
        <w:t>, визначена в розмірі 17,5 м</w:t>
      </w:r>
      <w:r w:rsidRPr="002F5DE9">
        <w:rPr>
          <w:rFonts w:ascii="Calibri" w:hAnsi="Calibri" w:cs="Calibri"/>
          <w:sz w:val="28"/>
        </w:rPr>
        <w:t>²</w:t>
      </w:r>
      <w:r w:rsidRPr="002F5DE9">
        <w:rPr>
          <w:sz w:val="28"/>
        </w:rPr>
        <w:t xml:space="preserve"> (3,5м х </w:t>
      </w:r>
      <w:smartTag w:uri="urn:schemas-microsoft-com:office:smarttags" w:element="metricconverter">
        <w:smartTagPr>
          <w:attr w:name="ProductID" w:val="5,0 м"/>
        </w:smartTagPr>
        <w:r w:rsidRPr="002F5DE9">
          <w:rPr>
            <w:sz w:val="28"/>
          </w:rPr>
          <w:t>5,0 м</w:t>
        </w:r>
      </w:smartTag>
      <w:r w:rsidRPr="002F5DE9">
        <w:rPr>
          <w:sz w:val="28"/>
        </w:rPr>
        <w:t>) відповідно до підпункту 6.3 пункту 5 ДБН В.2.3-15-2007.</w:t>
      </w:r>
    </w:p>
    <w:p w:rsidR="006F6955" w:rsidRPr="002F5DE9" w:rsidRDefault="006F6955" w:rsidP="00D22875">
      <w:pPr>
        <w:spacing w:before="240" w:line="276" w:lineRule="auto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Організація дорожнього руху</w:t>
      </w:r>
    </w:p>
    <w:p w:rsidR="00732ED8" w:rsidRPr="002F5DE9" w:rsidRDefault="00E319C8" w:rsidP="00F768D1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 xml:space="preserve">Головний </w:t>
      </w:r>
      <w:r w:rsidR="00732ED8" w:rsidRPr="002F5DE9">
        <w:rPr>
          <w:sz w:val="28"/>
        </w:rPr>
        <w:t>в’їзд</w:t>
      </w:r>
      <w:r w:rsidRPr="002F5DE9">
        <w:rPr>
          <w:sz w:val="28"/>
        </w:rPr>
        <w:t xml:space="preserve"> на територію лікарні здійснюється з магістральної </w:t>
      </w:r>
      <w:r w:rsidR="00732ED8" w:rsidRPr="002F5DE9">
        <w:rPr>
          <w:sz w:val="28"/>
        </w:rPr>
        <w:t>вул. Соборності. Проектні та існуючі проїзди закільцьовані</w:t>
      </w:r>
      <w:r w:rsidR="00B2514C">
        <w:rPr>
          <w:sz w:val="28"/>
        </w:rPr>
        <w:t>.</w:t>
      </w:r>
    </w:p>
    <w:p w:rsidR="00F768D1" w:rsidRPr="002F5DE9" w:rsidRDefault="00F768D1" w:rsidP="00F768D1">
      <w:pPr>
        <w:spacing w:line="276" w:lineRule="auto"/>
        <w:ind w:firstLine="709"/>
        <w:jc w:val="both"/>
        <w:rPr>
          <w:sz w:val="28"/>
        </w:rPr>
      </w:pPr>
      <w:r w:rsidRPr="002F5DE9">
        <w:rPr>
          <w:sz w:val="28"/>
        </w:rPr>
        <w:t>ДПТ передбачені окремі в’їзди в зони: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в’їзд в зону </w:t>
      </w:r>
      <w:r w:rsidR="00D372F4" w:rsidRPr="002F5DE9">
        <w:rPr>
          <w:sz w:val="28"/>
        </w:rPr>
        <w:t>патолого</w:t>
      </w:r>
      <w:r w:rsidRPr="002F5DE9">
        <w:rPr>
          <w:sz w:val="28"/>
        </w:rPr>
        <w:t>-анатомічного відділення здійснюється з проїзду, з яким межує східна частина території проектування;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в зону для інфекційних хворих – з вул. Хрещатик;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в зону для </w:t>
      </w:r>
      <w:proofErr w:type="spellStart"/>
      <w:r w:rsidRPr="002F5DE9">
        <w:rPr>
          <w:sz w:val="28"/>
        </w:rPr>
        <w:t>неінфекційно</w:t>
      </w:r>
      <w:proofErr w:type="spellEnd"/>
      <w:r w:rsidRPr="002F5DE9">
        <w:rPr>
          <w:sz w:val="28"/>
        </w:rPr>
        <w:t xml:space="preserve"> хворих – з вул. Соборності;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в господарську – з вул. Волгоградська;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в </w:t>
      </w:r>
      <w:r w:rsidR="00CA4FE2">
        <w:rPr>
          <w:sz w:val="28"/>
        </w:rPr>
        <w:t xml:space="preserve">зону </w:t>
      </w:r>
      <w:r w:rsidRPr="002F5DE9">
        <w:rPr>
          <w:sz w:val="28"/>
        </w:rPr>
        <w:t>полікліні</w:t>
      </w:r>
      <w:r w:rsidR="00CA4FE2">
        <w:rPr>
          <w:sz w:val="28"/>
        </w:rPr>
        <w:t>ки</w:t>
      </w:r>
      <w:r w:rsidRPr="002F5DE9">
        <w:rPr>
          <w:sz w:val="28"/>
        </w:rPr>
        <w:t xml:space="preserve"> - з проїзду, з яким межує східна частина території проектування;</w:t>
      </w:r>
    </w:p>
    <w:p w:rsidR="00F768D1" w:rsidRPr="002F5DE9" w:rsidRDefault="00F768D1" w:rsidP="00D07FA5">
      <w:pPr>
        <w:pStyle w:val="a7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</w:rPr>
      </w:pPr>
      <w:proofErr w:type="spellStart"/>
      <w:r w:rsidRPr="002F5DE9">
        <w:rPr>
          <w:sz w:val="28"/>
        </w:rPr>
        <w:t>вїзд</w:t>
      </w:r>
      <w:proofErr w:type="spellEnd"/>
      <w:r w:rsidRPr="002F5DE9">
        <w:rPr>
          <w:sz w:val="28"/>
        </w:rPr>
        <w:t xml:space="preserve"> - з вул. Волгоградська- та виїзд – на вул. Соборності – санітарних автомашин (швидкої допомоги) передбачено окремими.</w:t>
      </w:r>
    </w:p>
    <w:p w:rsidR="00D372F4" w:rsidRPr="002F5DE9" w:rsidRDefault="00D372F4" w:rsidP="00D372F4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На території лікувальної зони для інфекційних хворих запроектовано майданчик для дезінфекції транспорту.</w:t>
      </w:r>
    </w:p>
    <w:p w:rsidR="00732ED8" w:rsidRPr="002F5DE9" w:rsidRDefault="00732ED8" w:rsidP="00732ED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Проектом передбачається реконструкція та впорядкування усіх проїздів. Вздовж проїжджих частин необхідно облаштовувати тротуари з твердим покриттям. Пішохідні зв’язки мають бути обладнані пандусами, в місцях примикання до проїжджих частин для забезпечення безперебійного руху </w:t>
      </w:r>
      <w:proofErr w:type="spellStart"/>
      <w:r w:rsidRPr="002F5DE9">
        <w:rPr>
          <w:sz w:val="28"/>
        </w:rPr>
        <w:t>маломобільних</w:t>
      </w:r>
      <w:proofErr w:type="spellEnd"/>
      <w:r w:rsidRPr="002F5DE9">
        <w:rPr>
          <w:sz w:val="28"/>
        </w:rPr>
        <w:t xml:space="preserve"> груп населення. Мережа пішохідних зв’язків має створювати, в межах озеленених територій обмеженого користування, місця для прогулянок та відпочинку відвідувачів лікарні.</w:t>
      </w:r>
    </w:p>
    <w:p w:rsidR="00732ED8" w:rsidRPr="002F5DE9" w:rsidRDefault="00732ED8" w:rsidP="00732ED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lastRenderedPageBreak/>
        <w:t>Тротуари вздовж проїздів шириною 1,0 м, пішохідні доріжки у садово-парковій зоні 0,75-3,0 м.</w:t>
      </w:r>
    </w:p>
    <w:p w:rsidR="00732ED8" w:rsidRPr="002F5DE9" w:rsidRDefault="00732ED8" w:rsidP="00732ED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Проектом передбачено повний благоустрій вулиць та проїздів: тверде покриття проїжджої частини, озеленення, електричне освітлення для підвищення безпеки руху в нічні години та інше.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12" w:name="_Toc510021177"/>
      <w:bookmarkStart w:id="13" w:name="_Toc528320554"/>
      <w:r w:rsidRPr="002F5DE9">
        <w:t>Інженерна підготовка території</w:t>
      </w:r>
      <w:bookmarkEnd w:id="12"/>
      <w:bookmarkEnd w:id="13"/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Інженерна підготовка території проектованої ділянки включає комплекс заходів щодо забезпечення придатності території для містобудування, захисту її від несприятливих антропогенних і природних явищ та поліпшення екологічного стану, який визначається на підставі інженерно-будівельної оцінки території. </w:t>
      </w:r>
    </w:p>
    <w:p w:rsidR="006806EB" w:rsidRPr="002F5DE9" w:rsidRDefault="006806EB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Рельєф території, що розглядається, </w:t>
      </w:r>
      <w:r w:rsidR="00952865" w:rsidRPr="002F5DE9">
        <w:rPr>
          <w:sz w:val="28"/>
          <w:szCs w:val="28"/>
        </w:rPr>
        <w:t>- полого-хвилястий з деякими пониженнями і підвищеннями землі.</w:t>
      </w:r>
      <w:r w:rsidRPr="002F5DE9">
        <w:rPr>
          <w:sz w:val="28"/>
          <w:szCs w:val="28"/>
        </w:rPr>
        <w:t xml:space="preserve"> Існуючі відмітки поверхні землі змінюються </w:t>
      </w:r>
      <w:r w:rsidR="00FB7CC6" w:rsidRPr="002F5DE9">
        <w:rPr>
          <w:sz w:val="28"/>
          <w:szCs w:val="28"/>
        </w:rPr>
        <w:t xml:space="preserve">від </w:t>
      </w:r>
      <w:r w:rsidR="00952865" w:rsidRPr="002F5DE9">
        <w:rPr>
          <w:sz w:val="28"/>
          <w:szCs w:val="28"/>
        </w:rPr>
        <w:t>176,0</w:t>
      </w:r>
      <w:r w:rsidR="00FB7CC6" w:rsidRPr="002F5DE9">
        <w:rPr>
          <w:sz w:val="28"/>
          <w:szCs w:val="28"/>
        </w:rPr>
        <w:t xml:space="preserve"> м до </w:t>
      </w:r>
      <w:r w:rsidR="00952865" w:rsidRPr="002F5DE9">
        <w:rPr>
          <w:sz w:val="28"/>
          <w:szCs w:val="28"/>
        </w:rPr>
        <w:t>171,0</w:t>
      </w:r>
      <w:r w:rsidR="00FB7CC6" w:rsidRPr="002F5DE9">
        <w:rPr>
          <w:sz w:val="28"/>
          <w:szCs w:val="28"/>
        </w:rPr>
        <w:t xml:space="preserve"> м </w:t>
      </w:r>
      <w:r w:rsidRPr="002F5DE9">
        <w:rPr>
          <w:sz w:val="28"/>
          <w:szCs w:val="28"/>
        </w:rPr>
        <w:t xml:space="preserve">у напрямку з </w:t>
      </w:r>
      <w:r w:rsidR="00952865" w:rsidRPr="002F5DE9">
        <w:rPr>
          <w:sz w:val="28"/>
          <w:szCs w:val="28"/>
        </w:rPr>
        <w:t>півночі на південь</w:t>
      </w:r>
      <w:r w:rsidRPr="002F5DE9">
        <w:rPr>
          <w:sz w:val="28"/>
          <w:szCs w:val="28"/>
        </w:rPr>
        <w:t>.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Згідно оцінки території за природними </w:t>
      </w:r>
      <w:r w:rsidR="007E2CDB" w:rsidRPr="002F5DE9">
        <w:rPr>
          <w:sz w:val="28"/>
        </w:rPr>
        <w:t>факторами</w:t>
      </w:r>
      <w:r w:rsidRPr="002F5DE9">
        <w:rPr>
          <w:sz w:val="28"/>
        </w:rPr>
        <w:t>, проектна територія відноситься д</w:t>
      </w:r>
      <w:r w:rsidR="007E2CDB" w:rsidRPr="002F5DE9">
        <w:rPr>
          <w:sz w:val="28"/>
        </w:rPr>
        <w:t>о сприятливої для будівництва. С</w:t>
      </w:r>
      <w:r w:rsidR="00790FD8" w:rsidRPr="002F5DE9">
        <w:rPr>
          <w:sz w:val="28"/>
        </w:rPr>
        <w:t>хил</w:t>
      </w:r>
      <w:r w:rsidRPr="002F5DE9">
        <w:rPr>
          <w:sz w:val="28"/>
        </w:rPr>
        <w:t xml:space="preserve"> рельєфу </w:t>
      </w:r>
      <w:r w:rsidR="007E2CDB" w:rsidRPr="002F5DE9">
        <w:rPr>
          <w:sz w:val="28"/>
        </w:rPr>
        <w:t>0,5-8</w:t>
      </w:r>
      <w:r w:rsidR="008A2AFB" w:rsidRPr="002F5DE9">
        <w:rPr>
          <w:sz w:val="28"/>
          <w:szCs w:val="28"/>
        </w:rPr>
        <w:t>‰</w:t>
      </w:r>
      <w:r w:rsidRPr="002F5DE9">
        <w:rPr>
          <w:sz w:val="28"/>
        </w:rPr>
        <w:t>. Інженерно-геологічні умови сприятливі для будівництва і не потребують спеціального інженерного захисту території ДПТ.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Заходи з інженерної підготовки включають в себе:</w:t>
      </w:r>
    </w:p>
    <w:p w:rsidR="006806EB" w:rsidRPr="002F5DE9" w:rsidRDefault="00F4720E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– </w:t>
      </w:r>
      <w:r w:rsidR="006806EB" w:rsidRPr="002F5DE9">
        <w:rPr>
          <w:sz w:val="28"/>
        </w:rPr>
        <w:t>вертикальне планування території, відведення дощових і талих вод.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Вертикальне планування території виконано вибірковим методом з урахуванням наступних вимог: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– максимального збереження рельєфу;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– максимального збереження ґрунтів;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– відведення поверхневих вод;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– мінімального обсягу земляних робіт і дисбалансу земляних мас.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Повздовжні ухили вулиць прийняті у відповідності з нормами. На графічному матеріалі встановлено напрямок стоку води</w:t>
      </w:r>
      <w:r w:rsidR="003D4639" w:rsidRPr="002F5DE9">
        <w:rPr>
          <w:sz w:val="28"/>
        </w:rPr>
        <w:t xml:space="preserve"> (див. креслення «Схема інженерної підготовки та вертикального планування території»)</w:t>
      </w:r>
      <w:r w:rsidRPr="002F5DE9">
        <w:rPr>
          <w:sz w:val="28"/>
        </w:rPr>
        <w:t>.</w:t>
      </w:r>
    </w:p>
    <w:p w:rsidR="006806EB" w:rsidRPr="002F5DE9" w:rsidRDefault="006806EB" w:rsidP="00D22875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Вертикальне планування в ДПТ розроблено методом проектних відміток. На схемі наведені елементи вертикального планування – висотні відмітки в м, поздовжні ухили в ‰ та віддалі між характерними точками, проектні відмітки осей проїзних частин у місцях перетинання вулиць та проїздів, переломів поздовжнього рельєфу.</w:t>
      </w:r>
    </w:p>
    <w:p w:rsidR="006806EB" w:rsidRPr="002F5DE9" w:rsidRDefault="006806EB" w:rsidP="00D22875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Мінімальні поздовжні ухили проектованої ділянки – проїзди, тротуари, доріжки, майданчики прийняті 5‰, а максимальні –</w:t>
      </w:r>
      <w:r w:rsidR="00A762BC" w:rsidRPr="002F5DE9">
        <w:rPr>
          <w:sz w:val="28"/>
          <w:szCs w:val="28"/>
        </w:rPr>
        <w:t>31</w:t>
      </w:r>
      <w:r w:rsidRPr="002F5DE9">
        <w:rPr>
          <w:sz w:val="28"/>
          <w:szCs w:val="28"/>
        </w:rPr>
        <w:t>‰.</w:t>
      </w:r>
    </w:p>
    <w:p w:rsidR="006806EB" w:rsidRPr="002F5DE9" w:rsidRDefault="006806EB" w:rsidP="00D22875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  Для зменшення впливу будівництва на земельні ресурси, родючий шар, потужністю </w:t>
      </w:r>
      <w:smartTag w:uri="urn:schemas-microsoft-com:office:smarttags" w:element="metricconverter">
        <w:smartTagPr>
          <w:attr w:name="ProductID" w:val="0,3 м"/>
        </w:smartTagPr>
        <w:r w:rsidRPr="002F5DE9">
          <w:rPr>
            <w:sz w:val="28"/>
            <w:szCs w:val="28"/>
          </w:rPr>
          <w:t>0,3 м</w:t>
        </w:r>
      </w:smartTag>
      <w:r w:rsidRPr="002F5DE9">
        <w:rPr>
          <w:sz w:val="28"/>
          <w:szCs w:val="28"/>
        </w:rPr>
        <w:t>, передбачено зняти і використати для подальшої рекультивації території.</w:t>
      </w:r>
    </w:p>
    <w:p w:rsidR="006806EB" w:rsidRPr="002F5DE9" w:rsidRDefault="006806EB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2F5DE9">
        <w:rPr>
          <w:sz w:val="28"/>
        </w:rPr>
        <w:lastRenderedPageBreak/>
        <w:t>На пішохідних доріжках пропонується влаштування асфальтобетонного покриття. Відведення поверхневих вод з проектованої території здійснюється по ухилах проїздів.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14" w:name="_Toc510021178"/>
      <w:bookmarkStart w:id="15" w:name="_Toc528320555"/>
      <w:r w:rsidRPr="002F5DE9">
        <w:t>Інженерне забезпечення, розміщення інженерних мереж, споруд</w:t>
      </w:r>
      <w:bookmarkEnd w:id="14"/>
      <w:bookmarkEnd w:id="15"/>
    </w:p>
    <w:p w:rsidR="003164DD" w:rsidRPr="002F5DE9" w:rsidRDefault="003164DD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16" w:name="_Toc528320556"/>
      <w:r w:rsidRPr="002F5DE9">
        <w:rPr>
          <w:rStyle w:val="ac"/>
          <w:rFonts w:cs="Times New Roman"/>
          <w:b/>
          <w:color w:val="auto"/>
          <w:szCs w:val="28"/>
        </w:rPr>
        <w:t>Водопостачання</w:t>
      </w:r>
      <w:bookmarkEnd w:id="16"/>
    </w:p>
    <w:p w:rsidR="00117DA8" w:rsidRPr="002F5DE9" w:rsidRDefault="00117DA8" w:rsidP="00117DA8">
      <w:pPr>
        <w:spacing w:before="24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Існуючий стан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Водопостачання Києво-Святошинської районної лікарні в м. Боярка відбувається від 2х джерел водопостачання: централізованої комунальної системи водопостачання та з відомчого водозабору, розташованого в територіальних межах лікарні. 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Підключення до централізованої системи водопостачання виконано по вул. Соборності до існуючого водопроводу d 300-200 мм.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Відомчий водозабір розташовано у західній частині території районної лікарні і складається з двох свердловин та водонапірних башт, ємністю 50 м³. Потужність відомчого водозабору 157,0 м³/</w:t>
      </w:r>
      <w:proofErr w:type="spellStart"/>
      <w:r w:rsidRPr="002F5DE9">
        <w:rPr>
          <w:sz w:val="28"/>
        </w:rPr>
        <w:t>макс.добу</w:t>
      </w:r>
      <w:proofErr w:type="spellEnd"/>
      <w:r w:rsidRPr="002F5DE9">
        <w:rPr>
          <w:sz w:val="28"/>
        </w:rPr>
        <w:t xml:space="preserve">. Джерелом водопостачання є підземні води </w:t>
      </w:r>
      <w:proofErr w:type="spellStart"/>
      <w:r w:rsidRPr="002F5DE9">
        <w:rPr>
          <w:sz w:val="28"/>
        </w:rPr>
        <w:t>Бучанського</w:t>
      </w:r>
      <w:proofErr w:type="spellEnd"/>
      <w:r w:rsidRPr="002F5DE9">
        <w:rPr>
          <w:sz w:val="28"/>
        </w:rPr>
        <w:t xml:space="preserve"> водоносного горизонту. 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Якість води відповідає санітарним вимогам, крім показників по залізу. 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Протяжність існуючого водопроводу 1,5 км.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У зв’язку з реконструкцією центральної районної лікарні, існуючий відомчий водозабір підлягає </w:t>
      </w:r>
      <w:r w:rsidR="00CA4FE2">
        <w:rPr>
          <w:sz w:val="28"/>
        </w:rPr>
        <w:t>перенесенню</w:t>
      </w:r>
      <w:r w:rsidRPr="002F5DE9">
        <w:rPr>
          <w:sz w:val="28"/>
        </w:rPr>
        <w:t>.</w:t>
      </w:r>
    </w:p>
    <w:p w:rsidR="00117DA8" w:rsidRPr="002F5DE9" w:rsidRDefault="00117DA8" w:rsidP="00117DA8">
      <w:pPr>
        <w:spacing w:before="24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Проектні рішення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Розрахункова потреба у воді центральної районної лікарні визначена специфікою послуг лікарняних об’єктів, їх ємністю (кількістю ліжок), а також кількістю відвідувачів. 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Норми водоспоживання, </w:t>
      </w:r>
      <w:r w:rsidR="004E3D70" w:rsidRPr="002F5DE9">
        <w:rPr>
          <w:sz w:val="28"/>
        </w:rPr>
        <w:t>об'єм</w:t>
      </w:r>
      <w:r w:rsidRPr="002F5DE9">
        <w:rPr>
          <w:sz w:val="28"/>
        </w:rPr>
        <w:t xml:space="preserve"> стічних вод, потреби води на полив зелених насаджень, доріг прийнятий згідно з ДБН В.2.5:2013, ДБН В.2.5-64:2012. </w:t>
      </w:r>
    </w:p>
    <w:p w:rsidR="00117DA8" w:rsidRPr="002F5DE9" w:rsidRDefault="00275181" w:rsidP="00117DA8">
      <w:pPr>
        <w:jc w:val="center"/>
        <w:rPr>
          <w:b/>
          <w:sz w:val="28"/>
          <w:szCs w:val="28"/>
        </w:rPr>
      </w:pPr>
      <w:r w:rsidRPr="002F5DE9">
        <w:rPr>
          <w:b/>
          <w:sz w:val="28"/>
          <w:szCs w:val="28"/>
        </w:rPr>
        <w:t>РОЗРАХУНОК ЗАГАЛЬНОГО ВОДОСПОЖИВАННЯ</w:t>
      </w:r>
    </w:p>
    <w:p w:rsidR="00117DA8" w:rsidRPr="002F5DE9" w:rsidRDefault="00117DA8" w:rsidP="00117DA8">
      <w:pPr>
        <w:jc w:val="right"/>
        <w:rPr>
          <w:i/>
          <w:sz w:val="28"/>
          <w:szCs w:val="28"/>
        </w:rPr>
      </w:pPr>
      <w:r w:rsidRPr="002F5DE9">
        <w:rPr>
          <w:i/>
          <w:sz w:val="28"/>
          <w:szCs w:val="28"/>
        </w:rPr>
        <w:t>Таблиця ВК-1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3"/>
        <w:gridCol w:w="4322"/>
        <w:gridCol w:w="2374"/>
        <w:gridCol w:w="2390"/>
      </w:tblGrid>
      <w:tr w:rsidR="00117DA8" w:rsidRPr="002F5DE9" w:rsidTr="00A762BC">
        <w:trPr>
          <w:tblHeader/>
        </w:trPr>
        <w:tc>
          <w:tcPr>
            <w:tcW w:w="543" w:type="dxa"/>
            <w:vMerge w:val="restart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№</w:t>
            </w:r>
          </w:p>
        </w:tc>
        <w:tc>
          <w:tcPr>
            <w:tcW w:w="4381" w:type="dxa"/>
            <w:vMerge w:val="restart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Склад </w:t>
            </w:r>
            <w:proofErr w:type="spellStart"/>
            <w:r w:rsidRPr="002F5DE9">
              <w:rPr>
                <w:sz w:val="28"/>
                <w:szCs w:val="28"/>
              </w:rPr>
              <w:t>водоспоживачів</w:t>
            </w:r>
            <w:proofErr w:type="spellEnd"/>
          </w:p>
        </w:tc>
        <w:tc>
          <w:tcPr>
            <w:tcW w:w="4805" w:type="dxa"/>
            <w:gridSpan w:val="2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Розрахунковий строк</w:t>
            </w:r>
          </w:p>
        </w:tc>
      </w:tr>
      <w:tr w:rsidR="00117DA8" w:rsidRPr="002F5DE9" w:rsidTr="00A762BC">
        <w:trPr>
          <w:tblHeader/>
        </w:trPr>
        <w:tc>
          <w:tcPr>
            <w:tcW w:w="543" w:type="dxa"/>
            <w:vMerge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1" w:type="dxa"/>
            <w:vMerge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Середньо добова, м³/добу</w:t>
            </w:r>
          </w:p>
        </w:tc>
        <w:tc>
          <w:tcPr>
            <w:tcW w:w="2404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Максимально добова, м³/добу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І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Вода питної якості</w:t>
            </w:r>
          </w:p>
        </w:tc>
        <w:tc>
          <w:tcPr>
            <w:tcW w:w="2401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Господарсько-питні потреби </w:t>
            </w:r>
          </w:p>
        </w:tc>
        <w:tc>
          <w:tcPr>
            <w:tcW w:w="2401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лікарні</w:t>
            </w:r>
          </w:p>
        </w:tc>
        <w:tc>
          <w:tcPr>
            <w:tcW w:w="2401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403,7</w:t>
            </w:r>
          </w:p>
        </w:tc>
        <w:tc>
          <w:tcPr>
            <w:tcW w:w="2404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403,7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церкви</w:t>
            </w:r>
          </w:p>
        </w:tc>
        <w:tc>
          <w:tcPr>
            <w:tcW w:w="2401" w:type="dxa"/>
            <w:vAlign w:val="center"/>
          </w:tcPr>
          <w:p w:rsidR="00117DA8" w:rsidRPr="002F5DE9" w:rsidRDefault="00263073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0,32</w:t>
            </w:r>
          </w:p>
        </w:tc>
        <w:tc>
          <w:tcPr>
            <w:tcW w:w="2404" w:type="dxa"/>
            <w:vAlign w:val="center"/>
          </w:tcPr>
          <w:p w:rsidR="00117DA8" w:rsidRPr="002F5DE9" w:rsidRDefault="00263073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0,32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Протипожежні потреби</w:t>
            </w:r>
          </w:p>
        </w:tc>
        <w:tc>
          <w:tcPr>
            <w:tcW w:w="2401" w:type="dxa"/>
            <w:vAlign w:val="center"/>
          </w:tcPr>
          <w:p w:rsidR="00117DA8" w:rsidRPr="002F5DE9" w:rsidRDefault="00263073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378,0</w:t>
            </w:r>
          </w:p>
        </w:tc>
        <w:tc>
          <w:tcPr>
            <w:tcW w:w="2404" w:type="dxa"/>
            <w:vAlign w:val="center"/>
          </w:tcPr>
          <w:p w:rsidR="00117DA8" w:rsidRPr="002F5DE9" w:rsidRDefault="00263073" w:rsidP="00117DA8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378,0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401" w:type="dxa"/>
            <w:vAlign w:val="center"/>
          </w:tcPr>
          <w:p w:rsidR="00117DA8" w:rsidRPr="002F5DE9" w:rsidRDefault="00263073" w:rsidP="00117DA8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782,02</w:t>
            </w:r>
          </w:p>
        </w:tc>
        <w:tc>
          <w:tcPr>
            <w:tcW w:w="2404" w:type="dxa"/>
            <w:vAlign w:val="center"/>
          </w:tcPr>
          <w:p w:rsidR="00117DA8" w:rsidRPr="002F5DE9" w:rsidRDefault="00263073" w:rsidP="00117DA8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782,02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ІІ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Вода технічної якості</w:t>
            </w:r>
          </w:p>
        </w:tc>
        <w:tc>
          <w:tcPr>
            <w:tcW w:w="2401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117DA8" w:rsidRPr="002F5DE9" w:rsidRDefault="00117DA8" w:rsidP="00117DA8">
            <w:pPr>
              <w:jc w:val="center"/>
              <w:rPr>
                <w:sz w:val="28"/>
                <w:szCs w:val="28"/>
              </w:rPr>
            </w:pP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275181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:rsidR="00117DA8" w:rsidRPr="002F5DE9" w:rsidRDefault="00117DA8" w:rsidP="00117DA8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Полив зелених насаджень, доріг, проїздів</w:t>
            </w:r>
          </w:p>
        </w:tc>
        <w:tc>
          <w:tcPr>
            <w:tcW w:w="2401" w:type="dxa"/>
            <w:vAlign w:val="center"/>
          </w:tcPr>
          <w:p w:rsidR="00117DA8" w:rsidRDefault="00C3438E" w:rsidP="00117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  <w:p w:rsidR="00C3438E" w:rsidRPr="002F5DE9" w:rsidRDefault="00C3438E" w:rsidP="00117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  <w:tc>
          <w:tcPr>
            <w:tcW w:w="2404" w:type="dxa"/>
            <w:vAlign w:val="center"/>
          </w:tcPr>
          <w:p w:rsidR="00117DA8" w:rsidRDefault="00C3438E" w:rsidP="00117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  <w:p w:rsidR="00C3438E" w:rsidRPr="002F5DE9" w:rsidRDefault="00C3438E" w:rsidP="00117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</w:tr>
      <w:tr w:rsidR="00117DA8" w:rsidRPr="002F5DE9" w:rsidTr="00275181">
        <w:tc>
          <w:tcPr>
            <w:tcW w:w="543" w:type="dxa"/>
          </w:tcPr>
          <w:p w:rsidR="00117DA8" w:rsidRPr="002F5DE9" w:rsidRDefault="00117DA8" w:rsidP="00117DA8">
            <w:pPr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4381" w:type="dxa"/>
          </w:tcPr>
          <w:p w:rsidR="00117DA8" w:rsidRPr="002F5DE9" w:rsidRDefault="00275181" w:rsidP="00117DA8">
            <w:pPr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401" w:type="dxa"/>
            <w:vAlign w:val="center"/>
          </w:tcPr>
          <w:p w:rsidR="00117DA8" w:rsidRPr="002F5DE9" w:rsidRDefault="00C3438E" w:rsidP="00117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873</w:t>
            </w:r>
            <w:r w:rsidR="00117DA8" w:rsidRPr="002F5DE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04" w:type="dxa"/>
            <w:vAlign w:val="center"/>
          </w:tcPr>
          <w:p w:rsidR="00117DA8" w:rsidRPr="002F5DE9" w:rsidRDefault="00C3438E" w:rsidP="00117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873</w:t>
            </w:r>
            <w:r w:rsidR="00117DA8" w:rsidRPr="002F5DE9">
              <w:rPr>
                <w:b/>
                <w:sz w:val="28"/>
                <w:szCs w:val="28"/>
              </w:rPr>
              <w:t>,0</w:t>
            </w:r>
          </w:p>
        </w:tc>
      </w:tr>
    </w:tbl>
    <w:p w:rsidR="00117DA8" w:rsidRPr="002F5DE9" w:rsidRDefault="00117DA8" w:rsidP="00275181">
      <w:pPr>
        <w:pStyle w:val="a7"/>
        <w:spacing w:before="240"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Джерелом водопостачання прийнят</w:t>
      </w:r>
      <w:r w:rsidR="004E3D70">
        <w:rPr>
          <w:sz w:val="28"/>
        </w:rPr>
        <w:t>о</w:t>
      </w:r>
      <w:r w:rsidRPr="002F5DE9">
        <w:rPr>
          <w:sz w:val="28"/>
        </w:rPr>
        <w:t xml:space="preserve">: </w:t>
      </w:r>
    </w:p>
    <w:p w:rsidR="00117DA8" w:rsidRPr="002F5DE9" w:rsidRDefault="00117DA8" w:rsidP="00D07FA5">
      <w:pPr>
        <w:pStyle w:val="a7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Централізований водопровід м. Боярка, проектною потужністю 2610 тис. м³/добу. Відбір води на потреби лікарні передбачені в об’ємі 279,0 м³/добу.</w:t>
      </w:r>
    </w:p>
    <w:p w:rsidR="00117DA8" w:rsidRPr="002F5DE9" w:rsidRDefault="00117DA8" w:rsidP="00D07FA5">
      <w:pPr>
        <w:pStyle w:val="a7"/>
        <w:numPr>
          <w:ilvl w:val="0"/>
          <w:numId w:val="18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Повний локальний водозабір, потужністю 200 м³/</w:t>
      </w:r>
      <w:proofErr w:type="spellStart"/>
      <w:r w:rsidRPr="002F5DE9">
        <w:rPr>
          <w:sz w:val="28"/>
        </w:rPr>
        <w:t>макс.добу</w:t>
      </w:r>
      <w:proofErr w:type="spellEnd"/>
      <w:r w:rsidRPr="002F5DE9">
        <w:rPr>
          <w:sz w:val="28"/>
        </w:rPr>
        <w:t>.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У складі проектного водозабору 2 свердловини (1 працююча+1 резервна), установки з </w:t>
      </w:r>
      <w:proofErr w:type="spellStart"/>
      <w:r w:rsidRPr="002F5DE9">
        <w:rPr>
          <w:sz w:val="28"/>
        </w:rPr>
        <w:t>водопідготовки</w:t>
      </w:r>
      <w:proofErr w:type="spellEnd"/>
      <w:r w:rsidRPr="002F5DE9">
        <w:rPr>
          <w:sz w:val="28"/>
        </w:rPr>
        <w:t xml:space="preserve">, 2 РЧВ по 200 м³, НС – ІІ підйому. Зони санітарної охорони водозабірних споруд 30 м. 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Схема водопостачання одно зональна, кільцева. Система водопостачання об’єднана: </w:t>
      </w:r>
      <w:proofErr w:type="spellStart"/>
      <w:r w:rsidRPr="002F5DE9">
        <w:rPr>
          <w:sz w:val="28"/>
        </w:rPr>
        <w:t>госпитна</w:t>
      </w:r>
      <w:proofErr w:type="spellEnd"/>
      <w:r w:rsidRPr="002F5DE9">
        <w:rPr>
          <w:sz w:val="28"/>
        </w:rPr>
        <w:t xml:space="preserve"> та протипожежна.</w:t>
      </w:r>
    </w:p>
    <w:p w:rsidR="00117DA8" w:rsidRPr="002F5DE9" w:rsidRDefault="00117DA8" w:rsidP="00117DA8">
      <w:pPr>
        <w:spacing w:before="24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Протипожежні заходи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Витрати води на пожежогасіння прийняті згідно з норм ДБН В 2.5-64:2012, ДБН В 2.5-74:2013 з урахуванням поверховості будинків та їх об’єму.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71"/>
      </w:tblGrid>
      <w:tr w:rsidR="00117DA8" w:rsidRPr="002F5DE9" w:rsidTr="00275181">
        <w:tc>
          <w:tcPr>
            <w:tcW w:w="4814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Кількість пожеж прийнято </w:t>
            </w:r>
          </w:p>
        </w:tc>
        <w:tc>
          <w:tcPr>
            <w:tcW w:w="4933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 пожежа</w:t>
            </w:r>
          </w:p>
        </w:tc>
      </w:tr>
      <w:tr w:rsidR="00117DA8" w:rsidRPr="002F5DE9" w:rsidTr="00275181">
        <w:tc>
          <w:tcPr>
            <w:tcW w:w="4814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Тривалість пожежогасіння</w:t>
            </w:r>
          </w:p>
        </w:tc>
        <w:tc>
          <w:tcPr>
            <w:tcW w:w="4933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 години</w:t>
            </w:r>
          </w:p>
        </w:tc>
      </w:tr>
    </w:tbl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Витрати води на зовнішнє пожежогасіння складають 1х30 л/с, на внутрішнє – 2х2,5 л/с.</w:t>
      </w:r>
    </w:p>
    <w:p w:rsidR="00275181" w:rsidRPr="002F5DE9" w:rsidRDefault="00275181" w:rsidP="00275181">
      <w:pPr>
        <w:pStyle w:val="a7"/>
        <w:spacing w:after="240"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Розрахункові витрати води на ліквідування пожежі складуть: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9"/>
      </w:tblGrid>
      <w:tr w:rsidR="00117DA8" w:rsidRPr="002F5DE9" w:rsidTr="00275181">
        <w:tc>
          <w:tcPr>
            <w:tcW w:w="4814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На зовнішнє пожежогасіння</w:t>
            </w:r>
          </w:p>
        </w:tc>
        <w:tc>
          <w:tcPr>
            <w:tcW w:w="4933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324,0 м³</w:t>
            </w:r>
          </w:p>
        </w:tc>
      </w:tr>
      <w:tr w:rsidR="00117DA8" w:rsidRPr="002F5DE9" w:rsidTr="00275181">
        <w:tc>
          <w:tcPr>
            <w:tcW w:w="4814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На внутрішнє пожежогасіння</w:t>
            </w:r>
          </w:p>
        </w:tc>
        <w:tc>
          <w:tcPr>
            <w:tcW w:w="4933" w:type="dxa"/>
          </w:tcPr>
          <w:p w:rsidR="00117DA8" w:rsidRPr="002F5DE9" w:rsidRDefault="00117DA8" w:rsidP="0027518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54,0 м³</w:t>
            </w:r>
          </w:p>
        </w:tc>
      </w:tr>
      <w:tr w:rsidR="00117DA8" w:rsidRPr="002F5DE9" w:rsidTr="00275181">
        <w:tc>
          <w:tcPr>
            <w:tcW w:w="4814" w:type="dxa"/>
          </w:tcPr>
          <w:p w:rsidR="00117DA8" w:rsidRPr="002F5DE9" w:rsidRDefault="00117DA8" w:rsidP="0027518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4933" w:type="dxa"/>
          </w:tcPr>
          <w:p w:rsidR="00117DA8" w:rsidRPr="002F5DE9" w:rsidRDefault="00117DA8" w:rsidP="00275181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378,0 м³</w:t>
            </w:r>
          </w:p>
        </w:tc>
      </w:tr>
    </w:tbl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Проектом передбачено протипожежний запас води зберігати у резервуарах чистої води (РЧВ) 2х200 м³, які розташовані в межах території лікарні, а також з системи міського водопроводу. </w:t>
      </w:r>
    </w:p>
    <w:p w:rsidR="00117DA8" w:rsidRPr="002F5DE9" w:rsidRDefault="00117DA8" w:rsidP="00EB1CFF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На водопровідну мережу районної лікарні передбачена установка пожежних гідрантів. </w:t>
      </w:r>
      <w:r w:rsidR="00EB1CFF" w:rsidRPr="002F5DE9">
        <w:rPr>
          <w:sz w:val="28"/>
        </w:rPr>
        <w:t xml:space="preserve">Розміщення пожежних гідрантів на мережі протипожежного водопостачання на етапі проектування повинно виконуватись з урахуванням обслуговування існуючої та проектної забудови радіусом не більше </w:t>
      </w:r>
      <w:smartTag w:uri="urn:schemas-microsoft-com:office:smarttags" w:element="metricconverter">
        <w:smartTagPr>
          <w:attr w:name="ProductID" w:val="200 м"/>
        </w:smartTagPr>
        <w:r w:rsidR="00EB1CFF" w:rsidRPr="002F5DE9">
          <w:rPr>
            <w:sz w:val="28"/>
          </w:rPr>
          <w:t>200 м</w:t>
        </w:r>
      </w:smartTag>
      <w:r w:rsidR="00EB1CFF" w:rsidRPr="002F5DE9">
        <w:rPr>
          <w:sz w:val="28"/>
        </w:rPr>
        <w:t xml:space="preserve"> на відстані 150 м.</w:t>
      </w:r>
    </w:p>
    <w:p w:rsidR="00117DA8" w:rsidRPr="002F5DE9" w:rsidRDefault="009A7FEB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>
        <w:rPr>
          <w:sz w:val="28"/>
        </w:rPr>
        <w:t>Полив зелених насаджень, пр</w:t>
      </w:r>
      <w:r w:rsidR="00117DA8" w:rsidRPr="002F5DE9">
        <w:rPr>
          <w:sz w:val="28"/>
        </w:rPr>
        <w:t>оїзд</w:t>
      </w:r>
      <w:r>
        <w:rPr>
          <w:sz w:val="28"/>
        </w:rPr>
        <w:t>ів, д</w:t>
      </w:r>
      <w:r w:rsidR="00117DA8" w:rsidRPr="002F5DE9">
        <w:rPr>
          <w:sz w:val="28"/>
        </w:rPr>
        <w:t>оріг визначено з системи водопостачання згідно з санітарних вимог.</w:t>
      </w:r>
    </w:p>
    <w:p w:rsidR="00117DA8" w:rsidRPr="002F5DE9" w:rsidRDefault="00117DA8" w:rsidP="00117DA8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lastRenderedPageBreak/>
        <w:t>Протяжність нової водопровідної мережі складає 1,40 км, мережі, що демонтується 2,8 км.</w:t>
      </w:r>
    </w:p>
    <w:p w:rsidR="00117DA8" w:rsidRPr="002F5DE9" w:rsidRDefault="00117DA8" w:rsidP="00117DA8">
      <w:pPr>
        <w:spacing w:before="24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Першочергові заходи</w:t>
      </w:r>
    </w:p>
    <w:p w:rsidR="00117DA8" w:rsidRPr="002F5DE9" w:rsidRDefault="00117DA8" w:rsidP="00D07FA5">
      <w:pPr>
        <w:pStyle w:val="a7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Виконати </w:t>
      </w:r>
      <w:r w:rsidR="00CF4302" w:rsidRPr="002F5DE9">
        <w:rPr>
          <w:sz w:val="28"/>
        </w:rPr>
        <w:t>вишукувальні</w:t>
      </w:r>
      <w:r w:rsidRPr="002F5DE9">
        <w:rPr>
          <w:sz w:val="28"/>
        </w:rPr>
        <w:t xml:space="preserve"> гідрологічні роботи по запасу підземних вод нового водозабору і установленням свердловин.</w:t>
      </w:r>
    </w:p>
    <w:p w:rsidR="00117DA8" w:rsidRPr="002F5DE9" w:rsidRDefault="00117DA8" w:rsidP="00D07FA5">
      <w:pPr>
        <w:pStyle w:val="a7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 xml:space="preserve">Виконати будівництво 2х свердловин, споруд </w:t>
      </w:r>
      <w:proofErr w:type="spellStart"/>
      <w:r w:rsidRPr="002F5DE9">
        <w:rPr>
          <w:sz w:val="28"/>
        </w:rPr>
        <w:t>водопідготовки</w:t>
      </w:r>
      <w:proofErr w:type="spellEnd"/>
      <w:r w:rsidRPr="002F5DE9">
        <w:rPr>
          <w:sz w:val="28"/>
        </w:rPr>
        <w:t>, 2 РЧВ 200 м³ кожний, НС-ІІ.</w:t>
      </w:r>
    </w:p>
    <w:p w:rsidR="00117DA8" w:rsidRDefault="00117DA8" w:rsidP="00D07FA5">
      <w:pPr>
        <w:pStyle w:val="a7"/>
        <w:numPr>
          <w:ilvl w:val="0"/>
          <w:numId w:val="19"/>
        </w:numPr>
        <w:spacing w:line="276" w:lineRule="auto"/>
        <w:ind w:left="0" w:firstLine="0"/>
        <w:jc w:val="both"/>
        <w:rPr>
          <w:sz w:val="28"/>
        </w:rPr>
      </w:pPr>
      <w:r w:rsidRPr="002F5DE9">
        <w:rPr>
          <w:sz w:val="28"/>
        </w:rPr>
        <w:t>Підготовка технічного персоналу з обслуговування систем водопостачання районної лікарні.</w:t>
      </w:r>
    </w:p>
    <w:p w:rsidR="00FD68C8" w:rsidRPr="002F5DE9" w:rsidRDefault="00FD68C8" w:rsidP="00FD68C8">
      <w:pPr>
        <w:pStyle w:val="a7"/>
        <w:spacing w:line="276" w:lineRule="auto"/>
        <w:ind w:left="0"/>
        <w:jc w:val="both"/>
        <w:rPr>
          <w:sz w:val="28"/>
        </w:rPr>
      </w:pPr>
    </w:p>
    <w:p w:rsidR="00117DA8" w:rsidRPr="002F5DE9" w:rsidRDefault="00117DA8" w:rsidP="00117DA8">
      <w:pPr>
        <w:jc w:val="center"/>
        <w:rPr>
          <w:b/>
          <w:sz w:val="28"/>
          <w:szCs w:val="28"/>
        </w:rPr>
      </w:pPr>
      <w:r w:rsidRPr="002F5DE9">
        <w:rPr>
          <w:b/>
          <w:sz w:val="28"/>
          <w:szCs w:val="28"/>
        </w:rPr>
        <w:t>РОЗРАХУНКОВИЙ ОБ</w:t>
      </w:r>
      <w:r w:rsidR="004E3D70" w:rsidRPr="004E3D70">
        <w:rPr>
          <w:b/>
          <w:sz w:val="28"/>
          <w:szCs w:val="28"/>
          <w:lang w:val="ru-RU"/>
        </w:rPr>
        <w:t>'</w:t>
      </w:r>
      <w:r w:rsidRPr="002F5DE9">
        <w:rPr>
          <w:b/>
          <w:sz w:val="28"/>
          <w:szCs w:val="28"/>
        </w:rPr>
        <w:t>ЄМ ВОДОСПОЖИВАННЯ ОБ</w:t>
      </w:r>
      <w:r w:rsidR="004E3D70" w:rsidRPr="004E3D70">
        <w:rPr>
          <w:b/>
          <w:sz w:val="28"/>
          <w:szCs w:val="28"/>
          <w:lang w:val="ru-RU"/>
        </w:rPr>
        <w:t>'</w:t>
      </w:r>
      <w:r w:rsidRPr="002F5DE9">
        <w:rPr>
          <w:b/>
          <w:sz w:val="28"/>
          <w:szCs w:val="28"/>
        </w:rPr>
        <w:t>ЄКТІВ ДПТ РАЙОННОЇ ЛІКАРНІ</w:t>
      </w:r>
    </w:p>
    <w:p w:rsidR="00117DA8" w:rsidRPr="002F5DE9" w:rsidRDefault="00117DA8" w:rsidP="00117DA8">
      <w:pPr>
        <w:jc w:val="right"/>
        <w:rPr>
          <w:i/>
          <w:sz w:val="28"/>
          <w:szCs w:val="28"/>
        </w:rPr>
      </w:pPr>
      <w:r w:rsidRPr="002F5DE9">
        <w:rPr>
          <w:i/>
          <w:sz w:val="28"/>
          <w:szCs w:val="28"/>
        </w:rPr>
        <w:t>Таблиця ВК-2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1958"/>
        <w:gridCol w:w="1598"/>
        <w:gridCol w:w="790"/>
        <w:gridCol w:w="790"/>
        <w:gridCol w:w="1000"/>
        <w:gridCol w:w="999"/>
        <w:gridCol w:w="968"/>
        <w:gridCol w:w="968"/>
      </w:tblGrid>
      <w:tr w:rsidR="00A672CA" w:rsidRPr="002F5DE9" w:rsidTr="0026505E">
        <w:trPr>
          <w:tblHeader/>
        </w:trPr>
        <w:tc>
          <w:tcPr>
            <w:tcW w:w="570" w:type="dxa"/>
            <w:vMerge w:val="restart"/>
            <w:vAlign w:val="center"/>
          </w:tcPr>
          <w:p w:rsidR="00A672CA" w:rsidRPr="002F5DE9" w:rsidRDefault="00A672CA" w:rsidP="00A672CA">
            <w:pPr>
              <w:jc w:val="center"/>
              <w:rPr>
                <w:sz w:val="26"/>
                <w:szCs w:val="26"/>
              </w:rPr>
            </w:pPr>
            <w:r w:rsidRPr="002F5DE9">
              <w:rPr>
                <w:sz w:val="26"/>
                <w:szCs w:val="26"/>
              </w:rPr>
              <w:t>№ п/п</w:t>
            </w:r>
          </w:p>
        </w:tc>
        <w:tc>
          <w:tcPr>
            <w:tcW w:w="1999" w:type="dxa"/>
            <w:vMerge w:val="restart"/>
            <w:vAlign w:val="center"/>
          </w:tcPr>
          <w:p w:rsidR="00A672CA" w:rsidRPr="002F5DE9" w:rsidRDefault="00A672CA" w:rsidP="00A672CA">
            <w:pPr>
              <w:jc w:val="center"/>
              <w:rPr>
                <w:sz w:val="26"/>
                <w:szCs w:val="26"/>
              </w:rPr>
            </w:pPr>
            <w:r w:rsidRPr="002F5DE9">
              <w:rPr>
                <w:sz w:val="26"/>
                <w:szCs w:val="26"/>
              </w:rPr>
              <w:t xml:space="preserve">Склад </w:t>
            </w:r>
            <w:proofErr w:type="spellStart"/>
            <w:r w:rsidRPr="002F5DE9">
              <w:rPr>
                <w:sz w:val="26"/>
                <w:szCs w:val="26"/>
              </w:rPr>
              <w:t>водоспоживачів</w:t>
            </w:r>
            <w:proofErr w:type="spellEnd"/>
          </w:p>
        </w:tc>
        <w:tc>
          <w:tcPr>
            <w:tcW w:w="1630" w:type="dxa"/>
            <w:vMerge w:val="restart"/>
            <w:vAlign w:val="center"/>
          </w:tcPr>
          <w:p w:rsidR="00A672CA" w:rsidRPr="002F5DE9" w:rsidRDefault="00A672CA" w:rsidP="00A672CA">
            <w:pPr>
              <w:jc w:val="center"/>
              <w:rPr>
                <w:sz w:val="26"/>
                <w:szCs w:val="26"/>
              </w:rPr>
            </w:pPr>
            <w:r w:rsidRPr="002F5DE9">
              <w:rPr>
                <w:sz w:val="26"/>
                <w:szCs w:val="26"/>
              </w:rPr>
              <w:t xml:space="preserve">Кількість відвідувачів, </w:t>
            </w:r>
            <w:proofErr w:type="spellStart"/>
            <w:r w:rsidRPr="002F5DE9">
              <w:rPr>
                <w:sz w:val="26"/>
                <w:szCs w:val="26"/>
              </w:rPr>
              <w:t>стац.ліжок</w:t>
            </w:r>
            <w:proofErr w:type="spellEnd"/>
            <w:r w:rsidRPr="002F5DE9">
              <w:rPr>
                <w:sz w:val="26"/>
                <w:szCs w:val="26"/>
              </w:rPr>
              <w:t xml:space="preserve">, </w:t>
            </w:r>
            <w:proofErr w:type="spellStart"/>
            <w:r w:rsidRPr="002F5DE9">
              <w:rPr>
                <w:sz w:val="26"/>
                <w:szCs w:val="26"/>
              </w:rPr>
              <w:t>прац</w:t>
            </w:r>
            <w:proofErr w:type="spellEnd"/>
            <w:r w:rsidRPr="002F5DE9">
              <w:rPr>
                <w:sz w:val="26"/>
                <w:szCs w:val="26"/>
              </w:rPr>
              <w:t>.</w:t>
            </w:r>
          </w:p>
        </w:tc>
        <w:tc>
          <w:tcPr>
            <w:tcW w:w="1648" w:type="dxa"/>
            <w:gridSpan w:val="2"/>
          </w:tcPr>
          <w:p w:rsidR="00A672CA" w:rsidRPr="002F5DE9" w:rsidRDefault="00A672CA" w:rsidP="00A672CA">
            <w:r w:rsidRPr="002F5DE9">
              <w:t>Норми споживання води, л/</w:t>
            </w:r>
            <w:proofErr w:type="spellStart"/>
            <w:r w:rsidRPr="002F5DE9">
              <w:t>чол</w:t>
            </w:r>
            <w:proofErr w:type="spellEnd"/>
          </w:p>
        </w:tc>
        <w:tc>
          <w:tcPr>
            <w:tcW w:w="2035" w:type="dxa"/>
            <w:gridSpan w:val="2"/>
          </w:tcPr>
          <w:p w:rsidR="00A672CA" w:rsidRPr="002F5DE9" w:rsidRDefault="00A672CA" w:rsidP="00A672CA">
            <w:r w:rsidRPr="002F5DE9">
              <w:t>Водоспоживання, м³/добу</w:t>
            </w:r>
          </w:p>
        </w:tc>
        <w:tc>
          <w:tcPr>
            <w:tcW w:w="1972" w:type="dxa"/>
            <w:gridSpan w:val="2"/>
          </w:tcPr>
          <w:p w:rsidR="00A672CA" w:rsidRPr="002F5DE9" w:rsidRDefault="00A672CA" w:rsidP="00A672CA">
            <w:r w:rsidRPr="002F5DE9">
              <w:t xml:space="preserve">Водовідведення, м³/добу </w:t>
            </w:r>
          </w:p>
        </w:tc>
      </w:tr>
      <w:tr w:rsidR="00A672CA" w:rsidRPr="002F5DE9" w:rsidTr="0026505E">
        <w:trPr>
          <w:tblHeader/>
        </w:trPr>
        <w:tc>
          <w:tcPr>
            <w:tcW w:w="570" w:type="dxa"/>
            <w:vMerge/>
          </w:tcPr>
          <w:p w:rsidR="00A672CA" w:rsidRPr="002F5DE9" w:rsidRDefault="00A672CA" w:rsidP="00A672CA"/>
        </w:tc>
        <w:tc>
          <w:tcPr>
            <w:tcW w:w="1999" w:type="dxa"/>
            <w:vMerge/>
          </w:tcPr>
          <w:p w:rsidR="00A672CA" w:rsidRPr="002F5DE9" w:rsidRDefault="00A672CA" w:rsidP="00A672CA"/>
        </w:tc>
        <w:tc>
          <w:tcPr>
            <w:tcW w:w="1630" w:type="dxa"/>
            <w:vMerge/>
          </w:tcPr>
          <w:p w:rsidR="00A672CA" w:rsidRPr="002F5DE9" w:rsidRDefault="00A672CA" w:rsidP="00A672CA"/>
        </w:tc>
        <w:tc>
          <w:tcPr>
            <w:tcW w:w="823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Сер.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  <w:tc>
          <w:tcPr>
            <w:tcW w:w="825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Макс.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  <w:tc>
          <w:tcPr>
            <w:tcW w:w="1018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Сер.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  <w:tc>
          <w:tcPr>
            <w:tcW w:w="1017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Макс.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  <w:tc>
          <w:tcPr>
            <w:tcW w:w="986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Сер.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  <w:tc>
          <w:tcPr>
            <w:tcW w:w="986" w:type="dxa"/>
          </w:tcPr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Макс.</w:t>
            </w:r>
          </w:p>
          <w:p w:rsidR="00A672CA" w:rsidRPr="002F5DE9" w:rsidRDefault="00A672CA" w:rsidP="00A672CA">
            <w:pPr>
              <w:jc w:val="center"/>
              <w:rPr>
                <w:sz w:val="20"/>
                <w:szCs w:val="20"/>
              </w:rPr>
            </w:pPr>
            <w:r w:rsidRPr="002F5DE9">
              <w:rPr>
                <w:sz w:val="20"/>
                <w:szCs w:val="20"/>
              </w:rPr>
              <w:t>добова</w:t>
            </w:r>
          </w:p>
        </w:tc>
      </w:tr>
      <w:tr w:rsidR="005343E9" w:rsidRPr="002F5DE9" w:rsidTr="0026505E">
        <w:tc>
          <w:tcPr>
            <w:tcW w:w="570" w:type="dxa"/>
            <w:vMerge w:val="restart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vMerge w:val="restart"/>
            <w:vAlign w:val="center"/>
          </w:tcPr>
          <w:p w:rsidR="005343E9" w:rsidRPr="002F5DE9" w:rsidRDefault="005343E9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Лікувальний корпус</w:t>
            </w:r>
          </w:p>
        </w:tc>
        <w:tc>
          <w:tcPr>
            <w:tcW w:w="1630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213 ліжок</w:t>
            </w:r>
          </w:p>
        </w:tc>
        <w:tc>
          <w:tcPr>
            <w:tcW w:w="823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825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1018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42,60</w:t>
            </w:r>
          </w:p>
        </w:tc>
        <w:tc>
          <w:tcPr>
            <w:tcW w:w="1017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42,60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42,60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42,60</w:t>
            </w:r>
          </w:p>
        </w:tc>
      </w:tr>
      <w:tr w:rsidR="005343E9" w:rsidRPr="002F5DE9" w:rsidTr="0026505E">
        <w:tc>
          <w:tcPr>
            <w:tcW w:w="570" w:type="dxa"/>
            <w:vMerge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5343E9" w:rsidRPr="002F5DE9" w:rsidRDefault="005343E9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214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6,42</w:t>
            </w:r>
          </w:p>
        </w:tc>
        <w:tc>
          <w:tcPr>
            <w:tcW w:w="1017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6,42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6,42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6,42</w:t>
            </w:r>
          </w:p>
        </w:tc>
      </w:tr>
      <w:tr w:rsidR="005343E9" w:rsidRPr="002F5DE9" w:rsidTr="0026505E">
        <w:tc>
          <w:tcPr>
            <w:tcW w:w="570" w:type="dxa"/>
            <w:vMerge w:val="restart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vMerge w:val="restart"/>
            <w:vAlign w:val="center"/>
          </w:tcPr>
          <w:p w:rsidR="005343E9" w:rsidRPr="002F5DE9" w:rsidRDefault="005343E9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Поліклініка</w:t>
            </w:r>
          </w:p>
        </w:tc>
        <w:tc>
          <w:tcPr>
            <w:tcW w:w="1630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750 відвід</w:t>
            </w:r>
            <w:r w:rsidR="004332A7" w:rsidRPr="002F5DE9">
              <w:rPr>
                <w:sz w:val="28"/>
                <w:szCs w:val="28"/>
              </w:rPr>
              <w:t>.</w:t>
            </w:r>
            <w:r w:rsidRPr="002F5DE9">
              <w:rPr>
                <w:sz w:val="28"/>
                <w:szCs w:val="28"/>
              </w:rPr>
              <w:t>*</w:t>
            </w:r>
          </w:p>
        </w:tc>
        <w:tc>
          <w:tcPr>
            <w:tcW w:w="823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825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7,50</w:t>
            </w:r>
          </w:p>
        </w:tc>
        <w:tc>
          <w:tcPr>
            <w:tcW w:w="1017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7,50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7,50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7,50</w:t>
            </w:r>
          </w:p>
        </w:tc>
      </w:tr>
      <w:tr w:rsidR="005343E9" w:rsidRPr="002F5DE9" w:rsidTr="0026505E">
        <w:tc>
          <w:tcPr>
            <w:tcW w:w="570" w:type="dxa"/>
            <w:vMerge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5343E9" w:rsidRPr="002F5DE9" w:rsidRDefault="005343E9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132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5343E9" w:rsidRPr="002F5DE9" w:rsidRDefault="005343E9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4,0</w:t>
            </w:r>
          </w:p>
        </w:tc>
        <w:tc>
          <w:tcPr>
            <w:tcW w:w="1017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4,0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4,0</w:t>
            </w:r>
          </w:p>
        </w:tc>
        <w:tc>
          <w:tcPr>
            <w:tcW w:w="986" w:type="dxa"/>
            <w:vAlign w:val="center"/>
          </w:tcPr>
          <w:p w:rsidR="005343E9" w:rsidRPr="002F5DE9" w:rsidRDefault="005343E9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4,0</w:t>
            </w:r>
          </w:p>
        </w:tc>
      </w:tr>
      <w:tr w:rsidR="004332A7" w:rsidRPr="002F5DE9" w:rsidTr="0026505E">
        <w:tc>
          <w:tcPr>
            <w:tcW w:w="570" w:type="dxa"/>
            <w:vMerge w:val="restart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</w:t>
            </w:r>
          </w:p>
        </w:tc>
        <w:tc>
          <w:tcPr>
            <w:tcW w:w="1999" w:type="dxa"/>
            <w:vMerge w:val="restart"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Акушерський корпус</w:t>
            </w: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130 ліжок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26,0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26,0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26,0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26,0</w:t>
            </w:r>
          </w:p>
        </w:tc>
      </w:tr>
      <w:tr w:rsidR="004332A7" w:rsidRPr="002F5DE9" w:rsidTr="0026505E">
        <w:tc>
          <w:tcPr>
            <w:tcW w:w="570" w:type="dxa"/>
            <w:vMerge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131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3,90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3,90</w:t>
            </w:r>
          </w:p>
        </w:tc>
      </w:tr>
      <w:tr w:rsidR="004332A7" w:rsidRPr="002F5DE9" w:rsidTr="0026505E">
        <w:trPr>
          <w:trHeight w:val="85"/>
        </w:trPr>
        <w:tc>
          <w:tcPr>
            <w:tcW w:w="570" w:type="dxa"/>
            <w:vMerge w:val="restart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</w:t>
            </w:r>
          </w:p>
        </w:tc>
        <w:tc>
          <w:tcPr>
            <w:tcW w:w="1999" w:type="dxa"/>
            <w:vMerge w:val="restart"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Лікувально-діагностичний корпус</w:t>
            </w: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450 ліжок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90,0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90,0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90,0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90,0</w:t>
            </w:r>
          </w:p>
        </w:tc>
      </w:tr>
      <w:tr w:rsidR="004332A7" w:rsidRPr="002F5DE9" w:rsidTr="0026505E">
        <w:tc>
          <w:tcPr>
            <w:tcW w:w="570" w:type="dxa"/>
            <w:vMerge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210 відвід.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2,10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2,10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2,10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2,10</w:t>
            </w:r>
          </w:p>
        </w:tc>
      </w:tr>
      <w:tr w:rsidR="004332A7" w:rsidRPr="002F5DE9" w:rsidTr="0026505E">
        <w:tc>
          <w:tcPr>
            <w:tcW w:w="570" w:type="dxa"/>
            <w:vMerge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170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5,10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5,10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5,10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5,10</w:t>
            </w:r>
          </w:p>
        </w:tc>
      </w:tr>
      <w:tr w:rsidR="004332A7" w:rsidRPr="002F5DE9" w:rsidTr="0026505E">
        <w:tc>
          <w:tcPr>
            <w:tcW w:w="570" w:type="dxa"/>
            <w:vMerge w:val="restart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</w:t>
            </w:r>
          </w:p>
        </w:tc>
        <w:tc>
          <w:tcPr>
            <w:tcW w:w="1999" w:type="dxa"/>
            <w:vMerge w:val="restart"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Інфекційне відділення</w:t>
            </w: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62 ліжка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240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240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14,90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14,90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14,90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14,90</w:t>
            </w:r>
          </w:p>
        </w:tc>
      </w:tr>
      <w:tr w:rsidR="004332A7" w:rsidRPr="002F5DE9" w:rsidTr="0026505E">
        <w:tc>
          <w:tcPr>
            <w:tcW w:w="570" w:type="dxa"/>
            <w:vMerge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30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0,90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0,90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0,90</w:t>
            </w:r>
          </w:p>
        </w:tc>
      </w:tr>
      <w:tr w:rsidR="004332A7" w:rsidRPr="002F5DE9" w:rsidTr="0026505E">
        <w:tc>
          <w:tcPr>
            <w:tcW w:w="57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</w:t>
            </w:r>
          </w:p>
        </w:tc>
        <w:tc>
          <w:tcPr>
            <w:tcW w:w="1999" w:type="dxa"/>
            <w:vAlign w:val="center"/>
          </w:tcPr>
          <w:p w:rsidR="004332A7" w:rsidRPr="002F5DE9" w:rsidRDefault="004332A7" w:rsidP="005343E9">
            <w:pPr>
              <w:rPr>
                <w:sz w:val="28"/>
                <w:szCs w:val="28"/>
              </w:rPr>
            </w:pPr>
            <w:proofErr w:type="spellStart"/>
            <w:r w:rsidRPr="002F5DE9">
              <w:rPr>
                <w:sz w:val="28"/>
                <w:szCs w:val="28"/>
              </w:rPr>
              <w:t>Паталого</w:t>
            </w:r>
            <w:proofErr w:type="spellEnd"/>
            <w:r w:rsidRPr="002F5DE9">
              <w:rPr>
                <w:sz w:val="28"/>
                <w:szCs w:val="28"/>
              </w:rPr>
              <w:t>-анатомічне відділення</w:t>
            </w:r>
          </w:p>
        </w:tc>
        <w:tc>
          <w:tcPr>
            <w:tcW w:w="1630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5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4332A7" w:rsidRPr="002F5DE9" w:rsidRDefault="004332A7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0,15</w:t>
            </w:r>
          </w:p>
        </w:tc>
        <w:tc>
          <w:tcPr>
            <w:tcW w:w="1017" w:type="dxa"/>
            <w:vAlign w:val="center"/>
          </w:tcPr>
          <w:p w:rsidR="004332A7" w:rsidRPr="002F5DE9" w:rsidRDefault="004332A7" w:rsidP="004332A7">
            <w:pPr>
              <w:jc w:val="center"/>
            </w:pPr>
            <w:r w:rsidRPr="002F5DE9">
              <w:rPr>
                <w:sz w:val="28"/>
                <w:szCs w:val="28"/>
              </w:rPr>
              <w:t>0,15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4332A7">
            <w:pPr>
              <w:jc w:val="center"/>
            </w:pPr>
            <w:r w:rsidRPr="002F5DE9">
              <w:rPr>
                <w:sz w:val="28"/>
                <w:szCs w:val="28"/>
              </w:rPr>
              <w:t>0,15</w:t>
            </w:r>
          </w:p>
        </w:tc>
        <w:tc>
          <w:tcPr>
            <w:tcW w:w="986" w:type="dxa"/>
            <w:vAlign w:val="center"/>
          </w:tcPr>
          <w:p w:rsidR="004332A7" w:rsidRPr="002F5DE9" w:rsidRDefault="004332A7" w:rsidP="004332A7">
            <w:pPr>
              <w:jc w:val="center"/>
            </w:pPr>
            <w:r w:rsidRPr="002F5DE9">
              <w:rPr>
                <w:sz w:val="28"/>
                <w:szCs w:val="28"/>
              </w:rPr>
              <w:t>0,15</w:t>
            </w:r>
          </w:p>
        </w:tc>
      </w:tr>
      <w:tr w:rsidR="00A763C1" w:rsidRPr="002F5DE9" w:rsidTr="0026505E">
        <w:tc>
          <w:tcPr>
            <w:tcW w:w="570" w:type="dxa"/>
            <w:vMerge w:val="restart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</w:t>
            </w:r>
          </w:p>
        </w:tc>
        <w:tc>
          <w:tcPr>
            <w:tcW w:w="1999" w:type="dxa"/>
            <w:vMerge w:val="restart"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Харчоблок</w:t>
            </w: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6,0 тис тар.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16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96,0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96,0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96,0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96,0</w:t>
            </w:r>
          </w:p>
        </w:tc>
      </w:tr>
      <w:tr w:rsidR="00A763C1" w:rsidRPr="002F5DE9" w:rsidTr="0026505E">
        <w:tc>
          <w:tcPr>
            <w:tcW w:w="570" w:type="dxa"/>
            <w:vMerge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18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0,50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0,50</w:t>
            </w:r>
          </w:p>
        </w:tc>
      </w:tr>
      <w:tr w:rsidR="00A763C1" w:rsidRPr="002F5DE9" w:rsidTr="0026505E">
        <w:tc>
          <w:tcPr>
            <w:tcW w:w="57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8</w:t>
            </w:r>
          </w:p>
        </w:tc>
        <w:tc>
          <w:tcPr>
            <w:tcW w:w="1999" w:type="dxa"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ЦСВ з </w:t>
            </w:r>
            <w:proofErr w:type="spellStart"/>
            <w:r w:rsidRPr="002F5DE9">
              <w:rPr>
                <w:sz w:val="28"/>
                <w:szCs w:val="28"/>
              </w:rPr>
              <w:t>госп.блоком</w:t>
            </w:r>
            <w:proofErr w:type="spellEnd"/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15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0,3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A763C1">
            <w:pPr>
              <w:jc w:val="center"/>
            </w:pPr>
            <w:r w:rsidRPr="002F5DE9">
              <w:rPr>
                <w:sz w:val="28"/>
                <w:szCs w:val="28"/>
              </w:rPr>
              <w:t>0,3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A763C1">
            <w:pPr>
              <w:jc w:val="center"/>
            </w:pPr>
            <w:r w:rsidRPr="002F5DE9">
              <w:rPr>
                <w:sz w:val="28"/>
                <w:szCs w:val="28"/>
              </w:rPr>
              <w:t>0,3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A763C1">
            <w:pPr>
              <w:jc w:val="center"/>
            </w:pPr>
            <w:r w:rsidRPr="002F5DE9">
              <w:rPr>
                <w:sz w:val="28"/>
                <w:szCs w:val="28"/>
              </w:rPr>
              <w:t>0,3</w:t>
            </w:r>
          </w:p>
        </w:tc>
      </w:tr>
      <w:tr w:rsidR="00A763C1" w:rsidRPr="002F5DE9" w:rsidTr="0026505E">
        <w:tc>
          <w:tcPr>
            <w:tcW w:w="570" w:type="dxa"/>
            <w:vMerge w:val="restart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</w:t>
            </w:r>
          </w:p>
        </w:tc>
        <w:tc>
          <w:tcPr>
            <w:tcW w:w="1999" w:type="dxa"/>
            <w:vMerge w:val="restart"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Пральня</w:t>
            </w: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700 </w:t>
            </w:r>
            <w:proofErr w:type="spellStart"/>
            <w:r w:rsidRPr="002F5DE9">
              <w:rPr>
                <w:sz w:val="20"/>
                <w:szCs w:val="20"/>
              </w:rPr>
              <w:t>кг.біл</w:t>
            </w:r>
            <w:proofErr w:type="spellEnd"/>
            <w:r w:rsidRPr="002F5DE9">
              <w:rPr>
                <w:sz w:val="20"/>
                <w:szCs w:val="20"/>
              </w:rPr>
              <w:t>/</w:t>
            </w:r>
            <w:proofErr w:type="spellStart"/>
            <w:r w:rsidRPr="002F5DE9">
              <w:rPr>
                <w:sz w:val="20"/>
                <w:szCs w:val="20"/>
              </w:rPr>
              <w:t>доб</w:t>
            </w:r>
            <w:proofErr w:type="spellEnd"/>
            <w:r w:rsidRPr="002F5DE9">
              <w:rPr>
                <w:sz w:val="20"/>
                <w:szCs w:val="20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95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95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66,50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66,50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66,50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66,50</w:t>
            </w:r>
          </w:p>
        </w:tc>
      </w:tr>
      <w:tr w:rsidR="00A763C1" w:rsidRPr="002F5DE9" w:rsidTr="0026505E">
        <w:tc>
          <w:tcPr>
            <w:tcW w:w="570" w:type="dxa"/>
            <w:vMerge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6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</w:tr>
      <w:tr w:rsidR="00A763C1" w:rsidRPr="002F5DE9" w:rsidTr="0026505E">
        <w:tc>
          <w:tcPr>
            <w:tcW w:w="570" w:type="dxa"/>
            <w:vMerge w:val="restart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10</w:t>
            </w:r>
          </w:p>
        </w:tc>
        <w:tc>
          <w:tcPr>
            <w:tcW w:w="1999" w:type="dxa"/>
            <w:vMerge w:val="restart"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Церква</w:t>
            </w: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50 </w:t>
            </w:r>
            <w:proofErr w:type="spellStart"/>
            <w:r w:rsidRPr="002F5DE9">
              <w:rPr>
                <w:sz w:val="28"/>
                <w:szCs w:val="28"/>
              </w:rPr>
              <w:t>прихож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0,20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0,20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0,20</w:t>
            </w:r>
          </w:p>
        </w:tc>
      </w:tr>
      <w:tr w:rsidR="00A763C1" w:rsidRPr="002F5DE9" w:rsidTr="0026505E">
        <w:tc>
          <w:tcPr>
            <w:tcW w:w="570" w:type="dxa"/>
            <w:vMerge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A763C1" w:rsidRPr="002F5DE9" w:rsidRDefault="00A763C1" w:rsidP="005343E9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 xml:space="preserve">6 </w:t>
            </w:r>
            <w:proofErr w:type="spellStart"/>
            <w:r w:rsidRPr="002F5DE9">
              <w:rPr>
                <w:sz w:val="28"/>
                <w:szCs w:val="28"/>
              </w:rPr>
              <w:t>прац</w:t>
            </w:r>
            <w:proofErr w:type="spellEnd"/>
            <w:r w:rsidRPr="002F5DE9">
              <w:rPr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825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  <w:vAlign w:val="center"/>
          </w:tcPr>
          <w:p w:rsidR="00A763C1" w:rsidRPr="002F5DE9" w:rsidRDefault="00A763C1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1017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  <w:tc>
          <w:tcPr>
            <w:tcW w:w="986" w:type="dxa"/>
            <w:vAlign w:val="center"/>
          </w:tcPr>
          <w:p w:rsidR="00A763C1" w:rsidRPr="002F5DE9" w:rsidRDefault="00A763C1" w:rsidP="00D767D1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0,12</w:t>
            </w:r>
          </w:p>
        </w:tc>
      </w:tr>
      <w:tr w:rsidR="0026505E" w:rsidRPr="002F5DE9" w:rsidTr="0026505E">
        <w:tc>
          <w:tcPr>
            <w:tcW w:w="570" w:type="dxa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277" w:type="dxa"/>
            <w:gridSpan w:val="4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32"/>
                <w:szCs w:val="32"/>
              </w:rPr>
            </w:pPr>
            <w:r w:rsidRPr="002F5DE9">
              <w:rPr>
                <w:b/>
                <w:sz w:val="32"/>
                <w:szCs w:val="32"/>
              </w:rPr>
              <w:t>Разом</w:t>
            </w:r>
          </w:p>
        </w:tc>
        <w:tc>
          <w:tcPr>
            <w:tcW w:w="1018" w:type="dxa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367,31</w:t>
            </w:r>
          </w:p>
        </w:tc>
        <w:tc>
          <w:tcPr>
            <w:tcW w:w="1017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367,31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367,31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367,31</w:t>
            </w:r>
          </w:p>
        </w:tc>
      </w:tr>
      <w:tr w:rsidR="0026505E" w:rsidRPr="002F5DE9" w:rsidTr="0026505E">
        <w:tc>
          <w:tcPr>
            <w:tcW w:w="570" w:type="dxa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77" w:type="dxa"/>
            <w:gridSpan w:val="4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З 10% перерахованих витрат</w:t>
            </w:r>
          </w:p>
        </w:tc>
        <w:tc>
          <w:tcPr>
            <w:tcW w:w="1018" w:type="dxa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  <w:tc>
          <w:tcPr>
            <w:tcW w:w="1017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</w:tr>
      <w:tr w:rsidR="00A763C1" w:rsidRPr="002F5DE9" w:rsidTr="0026505E">
        <w:tc>
          <w:tcPr>
            <w:tcW w:w="570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13</w:t>
            </w:r>
          </w:p>
        </w:tc>
        <w:tc>
          <w:tcPr>
            <w:tcW w:w="1999" w:type="dxa"/>
            <w:vAlign w:val="center"/>
          </w:tcPr>
          <w:p w:rsidR="00A763C1" w:rsidRPr="002F5DE9" w:rsidRDefault="00263073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Полив зелених насаджень обмеженого користування</w:t>
            </w:r>
          </w:p>
        </w:tc>
        <w:tc>
          <w:tcPr>
            <w:tcW w:w="1630" w:type="dxa"/>
            <w:vAlign w:val="center"/>
          </w:tcPr>
          <w:p w:rsidR="00A763C1" w:rsidRPr="002F5DE9" w:rsidRDefault="00453B2C" w:rsidP="0053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</w:t>
            </w:r>
            <w:r w:rsidR="00263073" w:rsidRPr="002F5DE9">
              <w:rPr>
                <w:sz w:val="28"/>
                <w:szCs w:val="28"/>
              </w:rPr>
              <w:t xml:space="preserve"> м</w:t>
            </w:r>
            <w:r w:rsidR="00263073" w:rsidRPr="002F5DE9">
              <w:rPr>
                <w:rFonts w:ascii="Calibri" w:hAnsi="Calibri" w:cs="Calibri"/>
                <w:sz w:val="28"/>
                <w:szCs w:val="28"/>
              </w:rPr>
              <w:t>²</w:t>
            </w:r>
          </w:p>
        </w:tc>
        <w:tc>
          <w:tcPr>
            <w:tcW w:w="823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3,0</w:t>
            </w:r>
          </w:p>
        </w:tc>
        <w:tc>
          <w:tcPr>
            <w:tcW w:w="825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3,0</w:t>
            </w:r>
          </w:p>
        </w:tc>
        <w:tc>
          <w:tcPr>
            <w:tcW w:w="1018" w:type="dxa"/>
            <w:vAlign w:val="center"/>
          </w:tcPr>
          <w:p w:rsidR="00A763C1" w:rsidRPr="002F5DE9" w:rsidRDefault="00C3438E" w:rsidP="0053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</w:t>
            </w:r>
          </w:p>
        </w:tc>
        <w:tc>
          <w:tcPr>
            <w:tcW w:w="1017" w:type="dxa"/>
            <w:vAlign w:val="center"/>
          </w:tcPr>
          <w:p w:rsidR="00A763C1" w:rsidRPr="002F5DE9" w:rsidRDefault="00C3438E" w:rsidP="0053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</w:t>
            </w:r>
          </w:p>
        </w:tc>
        <w:tc>
          <w:tcPr>
            <w:tcW w:w="986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</w:tr>
      <w:tr w:rsidR="00A763C1" w:rsidRPr="002F5DE9" w:rsidTr="0026505E">
        <w:tc>
          <w:tcPr>
            <w:tcW w:w="570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14</w:t>
            </w:r>
          </w:p>
        </w:tc>
        <w:tc>
          <w:tcPr>
            <w:tcW w:w="1999" w:type="dxa"/>
            <w:vAlign w:val="center"/>
          </w:tcPr>
          <w:p w:rsidR="00A763C1" w:rsidRPr="002F5DE9" w:rsidRDefault="00263073" w:rsidP="005343E9">
            <w:pPr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Полив проїздів, доріг, вулиць</w:t>
            </w:r>
          </w:p>
        </w:tc>
        <w:tc>
          <w:tcPr>
            <w:tcW w:w="1630" w:type="dxa"/>
            <w:vAlign w:val="center"/>
          </w:tcPr>
          <w:p w:rsidR="00A763C1" w:rsidRPr="002F5DE9" w:rsidRDefault="00263073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15246 м</w:t>
            </w:r>
            <w:r w:rsidRPr="002F5DE9">
              <w:rPr>
                <w:rFonts w:ascii="Calibri" w:hAnsi="Calibri" w:cs="Calibri"/>
                <w:sz w:val="28"/>
                <w:szCs w:val="28"/>
              </w:rPr>
              <w:t>²</w:t>
            </w:r>
          </w:p>
        </w:tc>
        <w:tc>
          <w:tcPr>
            <w:tcW w:w="823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</w:t>
            </w:r>
          </w:p>
        </w:tc>
        <w:tc>
          <w:tcPr>
            <w:tcW w:w="825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0,5</w:t>
            </w:r>
          </w:p>
        </w:tc>
        <w:tc>
          <w:tcPr>
            <w:tcW w:w="1018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7,6</w:t>
            </w:r>
          </w:p>
        </w:tc>
        <w:tc>
          <w:tcPr>
            <w:tcW w:w="1017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7,6</w:t>
            </w:r>
          </w:p>
        </w:tc>
        <w:tc>
          <w:tcPr>
            <w:tcW w:w="986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  <w:vAlign w:val="center"/>
          </w:tcPr>
          <w:p w:rsidR="00A763C1" w:rsidRPr="002F5DE9" w:rsidRDefault="0026505E" w:rsidP="005343E9">
            <w:pPr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-</w:t>
            </w:r>
          </w:p>
        </w:tc>
      </w:tr>
      <w:tr w:rsidR="0026505E" w:rsidRPr="002F5DE9" w:rsidTr="00D767D1">
        <w:tc>
          <w:tcPr>
            <w:tcW w:w="570" w:type="dxa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77" w:type="dxa"/>
            <w:gridSpan w:val="4"/>
            <w:vAlign w:val="center"/>
          </w:tcPr>
          <w:p w:rsidR="0026505E" w:rsidRPr="002F5DE9" w:rsidRDefault="0026505E" w:rsidP="005343E9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018" w:type="dxa"/>
            <w:vAlign w:val="center"/>
          </w:tcPr>
          <w:p w:rsidR="0026505E" w:rsidRPr="002F5DE9" w:rsidRDefault="00C3438E" w:rsidP="00534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494,44</w:t>
            </w:r>
          </w:p>
        </w:tc>
        <w:tc>
          <w:tcPr>
            <w:tcW w:w="1017" w:type="dxa"/>
            <w:vAlign w:val="center"/>
          </w:tcPr>
          <w:p w:rsidR="0026505E" w:rsidRPr="002F5DE9" w:rsidRDefault="00C3438E" w:rsidP="00534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494,44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  <w:tc>
          <w:tcPr>
            <w:tcW w:w="986" w:type="dxa"/>
            <w:vAlign w:val="center"/>
          </w:tcPr>
          <w:p w:rsidR="0026505E" w:rsidRPr="002F5DE9" w:rsidRDefault="0026505E" w:rsidP="00D767D1">
            <w:pPr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404,04</w:t>
            </w:r>
          </w:p>
        </w:tc>
      </w:tr>
    </w:tbl>
    <w:p w:rsidR="00117DA8" w:rsidRPr="002F5DE9" w:rsidRDefault="005343E9" w:rsidP="0026505E">
      <w:pPr>
        <w:spacing w:before="240"/>
        <w:rPr>
          <w:sz w:val="28"/>
          <w:szCs w:val="28"/>
        </w:rPr>
      </w:pPr>
      <w:r w:rsidRPr="002F5DE9">
        <w:rPr>
          <w:sz w:val="28"/>
          <w:szCs w:val="28"/>
        </w:rPr>
        <w:t>*Потужність поліклініки складає 375 відвід/зміну. З розрахунку на 2 зміни відвідувачів маємо: 375х2=750 відвід.</w:t>
      </w:r>
    </w:p>
    <w:p w:rsidR="005A4531" w:rsidRPr="002F5DE9" w:rsidRDefault="003164DD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17" w:name="_Toc528320557"/>
      <w:r w:rsidRPr="002F5DE9">
        <w:rPr>
          <w:rStyle w:val="ac"/>
          <w:rFonts w:cs="Times New Roman"/>
          <w:b/>
          <w:color w:val="auto"/>
          <w:szCs w:val="28"/>
        </w:rPr>
        <w:t>Каналізація</w:t>
      </w:r>
      <w:bookmarkEnd w:id="17"/>
    </w:p>
    <w:p w:rsidR="0026505E" w:rsidRPr="002F5DE9" w:rsidRDefault="0026505E" w:rsidP="00CF4302">
      <w:pPr>
        <w:spacing w:before="24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Існуючий стан</w:t>
      </w:r>
    </w:p>
    <w:p w:rsidR="0026505E" w:rsidRPr="002F5DE9" w:rsidRDefault="0026505E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Відвід стічних вод з території районної лікарні виконується по повній </w:t>
      </w:r>
      <w:r w:rsidR="00CF4302" w:rsidRPr="002F5DE9">
        <w:rPr>
          <w:sz w:val="28"/>
        </w:rPr>
        <w:t>роздільній системі централізованої комунальної системи каналізації.</w:t>
      </w:r>
    </w:p>
    <w:p w:rsidR="00CF4302" w:rsidRPr="002F5DE9" w:rsidRDefault="00CF4302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Стічні води по мережі самопливної каналізації d150-d130</w:t>
      </w:r>
      <w:r w:rsidR="00F07E38" w:rsidRPr="002F5DE9">
        <w:rPr>
          <w:sz w:val="28"/>
        </w:rPr>
        <w:t xml:space="preserve"> мм</w:t>
      </w:r>
      <w:r w:rsidRPr="002F5DE9">
        <w:rPr>
          <w:sz w:val="28"/>
        </w:rPr>
        <w:t xml:space="preserve"> надходять на КНС центральної районної лікарні Києво-Святошинського району, від якої по напірному колектору 2d100</w:t>
      </w:r>
      <w:r w:rsidR="00F07E38" w:rsidRPr="002F5DE9">
        <w:rPr>
          <w:sz w:val="28"/>
        </w:rPr>
        <w:t xml:space="preserve"> мм</w:t>
      </w:r>
      <w:r w:rsidRPr="002F5DE9">
        <w:rPr>
          <w:sz w:val="28"/>
        </w:rPr>
        <w:t xml:space="preserve"> транспортується через колодязь гаситель у самопливну мережу каналізації d400</w:t>
      </w:r>
      <w:r w:rsidR="00F07E38" w:rsidRPr="002F5DE9">
        <w:rPr>
          <w:sz w:val="28"/>
        </w:rPr>
        <w:t xml:space="preserve"> мм</w:t>
      </w:r>
      <w:r w:rsidRPr="002F5DE9">
        <w:rPr>
          <w:sz w:val="28"/>
        </w:rPr>
        <w:t xml:space="preserve"> по вул. Соборності.</w:t>
      </w:r>
    </w:p>
    <w:p w:rsidR="00CF4302" w:rsidRPr="002F5DE9" w:rsidRDefault="00CF4302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Потужність очисних споруд каналізації </w:t>
      </w:r>
      <w:r w:rsidR="00896BBC" w:rsidRPr="002F5DE9">
        <w:rPr>
          <w:sz w:val="28"/>
        </w:rPr>
        <w:t>11,7 тис. м</w:t>
      </w:r>
      <w:r w:rsidR="00896BBC" w:rsidRPr="002F5DE9">
        <w:rPr>
          <w:rFonts w:ascii="Calibri" w:hAnsi="Calibri" w:cs="Calibri"/>
          <w:sz w:val="28"/>
        </w:rPr>
        <w:t>³</w:t>
      </w:r>
      <w:r w:rsidR="00896BBC" w:rsidRPr="002F5DE9">
        <w:rPr>
          <w:sz w:val="28"/>
        </w:rPr>
        <w:t>/добу. Очищення стічних вод повне біологічне з доочищенням. Скид стічних вод після очищення виконується у р. Ірпінь.</w:t>
      </w:r>
    </w:p>
    <w:p w:rsidR="00896BBC" w:rsidRPr="004E3D70" w:rsidRDefault="00896BBC" w:rsidP="004E3D70">
      <w:pPr>
        <w:spacing w:before="240"/>
        <w:jc w:val="center"/>
        <w:rPr>
          <w:b/>
          <w:i/>
          <w:sz w:val="28"/>
          <w:szCs w:val="28"/>
        </w:rPr>
      </w:pPr>
      <w:r w:rsidRPr="004E3D70">
        <w:rPr>
          <w:b/>
          <w:i/>
          <w:sz w:val="28"/>
          <w:szCs w:val="28"/>
        </w:rPr>
        <w:t>Проектні рішення</w:t>
      </w:r>
    </w:p>
    <w:p w:rsidR="00896BBC" w:rsidRPr="002F5DE9" w:rsidRDefault="00896BBC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Розрахунковий об’єм стічних вод від об’єктів центральної районної лікарні складає, м</w:t>
      </w:r>
      <w:r w:rsidRPr="002F5DE9">
        <w:rPr>
          <w:rFonts w:ascii="Calibri" w:hAnsi="Calibri" w:cs="Calibri"/>
          <w:sz w:val="28"/>
        </w:rPr>
        <w:t>³</w:t>
      </w:r>
      <w:r w:rsidRPr="002F5DE9">
        <w:rPr>
          <w:sz w:val="28"/>
        </w:rPr>
        <w:t>/</w:t>
      </w:r>
      <w:proofErr w:type="spellStart"/>
      <w:r w:rsidRPr="002F5DE9">
        <w:rPr>
          <w:sz w:val="28"/>
        </w:rPr>
        <w:t>м</w:t>
      </w:r>
      <w:r w:rsidR="004E3D70">
        <w:rPr>
          <w:sz w:val="28"/>
        </w:rPr>
        <w:t>а</w:t>
      </w:r>
      <w:r w:rsidRPr="002F5DE9">
        <w:rPr>
          <w:sz w:val="28"/>
        </w:rPr>
        <w:t>кс.добу</w:t>
      </w:r>
      <w:proofErr w:type="spellEnd"/>
      <w:r w:rsidRPr="002F5DE9">
        <w:rPr>
          <w:sz w:val="28"/>
        </w:rPr>
        <w:t>:</w:t>
      </w:r>
    </w:p>
    <w:p w:rsidR="00896BBC" w:rsidRPr="002F5DE9" w:rsidRDefault="00896BBC" w:rsidP="004E3D70">
      <w:pPr>
        <w:pStyle w:val="a7"/>
        <w:spacing w:line="276" w:lineRule="auto"/>
        <w:ind w:left="0" w:firstLine="851"/>
        <w:jc w:val="right"/>
        <w:rPr>
          <w:sz w:val="28"/>
        </w:rPr>
      </w:pPr>
      <w:r w:rsidRPr="002F5DE9">
        <w:rPr>
          <w:sz w:val="28"/>
        </w:rPr>
        <w:t>Таблиця К-1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5838"/>
        <w:gridCol w:w="3224"/>
      </w:tblGrid>
      <w:tr w:rsidR="00896BBC" w:rsidRPr="002F5DE9" w:rsidTr="00F07E38">
        <w:tc>
          <w:tcPr>
            <w:tcW w:w="534" w:type="dxa"/>
            <w:vAlign w:val="center"/>
          </w:tcPr>
          <w:p w:rsidR="00896BBC" w:rsidRPr="002F5DE9" w:rsidRDefault="00896BBC" w:rsidP="00F07E38">
            <w:pPr>
              <w:jc w:val="center"/>
              <w:rPr>
                <w:sz w:val="26"/>
                <w:szCs w:val="26"/>
              </w:rPr>
            </w:pPr>
            <w:r w:rsidRPr="002F5DE9">
              <w:rPr>
                <w:sz w:val="26"/>
                <w:szCs w:val="26"/>
              </w:rPr>
              <w:t>№ п/п</w:t>
            </w:r>
          </w:p>
        </w:tc>
        <w:tc>
          <w:tcPr>
            <w:tcW w:w="6035" w:type="dxa"/>
            <w:vAlign w:val="center"/>
          </w:tcPr>
          <w:p w:rsidR="00896BBC" w:rsidRPr="002F5DE9" w:rsidRDefault="00896BBC" w:rsidP="00F07E38">
            <w:pPr>
              <w:jc w:val="center"/>
              <w:rPr>
                <w:sz w:val="26"/>
                <w:szCs w:val="26"/>
              </w:rPr>
            </w:pPr>
            <w:r w:rsidRPr="002F5DE9">
              <w:rPr>
                <w:sz w:val="26"/>
                <w:szCs w:val="26"/>
              </w:rPr>
              <w:t xml:space="preserve">Склад </w:t>
            </w:r>
            <w:proofErr w:type="spellStart"/>
            <w:r w:rsidRPr="002F5DE9">
              <w:rPr>
                <w:sz w:val="26"/>
                <w:szCs w:val="26"/>
              </w:rPr>
              <w:t>водоспоживачів</w:t>
            </w:r>
            <w:proofErr w:type="spellEnd"/>
          </w:p>
        </w:tc>
        <w:tc>
          <w:tcPr>
            <w:tcW w:w="3285" w:type="dxa"/>
            <w:vAlign w:val="center"/>
          </w:tcPr>
          <w:p w:rsidR="00896BBC" w:rsidRPr="002F5DE9" w:rsidRDefault="00896BBC" w:rsidP="00F07E38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Розрахунковий строк</w:t>
            </w:r>
          </w:p>
        </w:tc>
      </w:tr>
      <w:tr w:rsidR="00896BBC" w:rsidRPr="002F5DE9" w:rsidTr="00F07E38">
        <w:tc>
          <w:tcPr>
            <w:tcW w:w="534" w:type="dxa"/>
          </w:tcPr>
          <w:p w:rsidR="00896BBC" w:rsidRPr="002F5DE9" w:rsidRDefault="00896BBC" w:rsidP="00CF4302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 w:rsidRPr="002F5DE9">
              <w:rPr>
                <w:sz w:val="28"/>
              </w:rPr>
              <w:t>1</w:t>
            </w:r>
          </w:p>
        </w:tc>
        <w:tc>
          <w:tcPr>
            <w:tcW w:w="6035" w:type="dxa"/>
          </w:tcPr>
          <w:p w:rsidR="00896BBC" w:rsidRPr="002F5DE9" w:rsidRDefault="00896BBC" w:rsidP="00CF4302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 w:rsidRPr="002F5DE9">
              <w:rPr>
                <w:sz w:val="28"/>
              </w:rPr>
              <w:t>Об’єкти районної лікарні</w:t>
            </w:r>
          </w:p>
        </w:tc>
        <w:tc>
          <w:tcPr>
            <w:tcW w:w="3285" w:type="dxa"/>
            <w:vAlign w:val="center"/>
          </w:tcPr>
          <w:p w:rsidR="00896BBC" w:rsidRPr="002F5DE9" w:rsidRDefault="00896BBC" w:rsidP="00F07E38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403,7</w:t>
            </w:r>
          </w:p>
        </w:tc>
      </w:tr>
      <w:tr w:rsidR="00896BBC" w:rsidRPr="002F5DE9" w:rsidTr="00F07E38">
        <w:tc>
          <w:tcPr>
            <w:tcW w:w="534" w:type="dxa"/>
          </w:tcPr>
          <w:p w:rsidR="00896BBC" w:rsidRPr="002F5DE9" w:rsidRDefault="00F07E38" w:rsidP="00CF4302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 w:rsidRPr="002F5DE9">
              <w:rPr>
                <w:sz w:val="28"/>
              </w:rPr>
              <w:lastRenderedPageBreak/>
              <w:t>2</w:t>
            </w:r>
          </w:p>
        </w:tc>
        <w:tc>
          <w:tcPr>
            <w:tcW w:w="6035" w:type="dxa"/>
          </w:tcPr>
          <w:p w:rsidR="00896BBC" w:rsidRPr="002F5DE9" w:rsidRDefault="00896BBC" w:rsidP="00CF4302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 w:rsidRPr="002F5DE9">
              <w:rPr>
                <w:sz w:val="28"/>
              </w:rPr>
              <w:t>Церква</w:t>
            </w:r>
          </w:p>
        </w:tc>
        <w:tc>
          <w:tcPr>
            <w:tcW w:w="3285" w:type="dxa"/>
            <w:vAlign w:val="center"/>
          </w:tcPr>
          <w:p w:rsidR="00896BBC" w:rsidRPr="002F5DE9" w:rsidRDefault="00896BBC" w:rsidP="00F07E38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0,32</w:t>
            </w:r>
          </w:p>
        </w:tc>
      </w:tr>
      <w:tr w:rsidR="00896BBC" w:rsidRPr="002F5DE9" w:rsidTr="00F07E38">
        <w:tc>
          <w:tcPr>
            <w:tcW w:w="534" w:type="dxa"/>
          </w:tcPr>
          <w:p w:rsidR="00896BBC" w:rsidRPr="002F5DE9" w:rsidRDefault="00F07E38" w:rsidP="00CF4302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3</w:t>
            </w:r>
          </w:p>
        </w:tc>
        <w:tc>
          <w:tcPr>
            <w:tcW w:w="6035" w:type="dxa"/>
          </w:tcPr>
          <w:p w:rsidR="00896BBC" w:rsidRPr="002F5DE9" w:rsidRDefault="00896BBC" w:rsidP="00F07E38">
            <w:pPr>
              <w:pStyle w:val="a7"/>
              <w:spacing w:line="276" w:lineRule="auto"/>
              <w:ind w:left="0"/>
              <w:jc w:val="right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ВСЬОГО</w:t>
            </w:r>
          </w:p>
        </w:tc>
        <w:tc>
          <w:tcPr>
            <w:tcW w:w="3285" w:type="dxa"/>
            <w:vAlign w:val="center"/>
          </w:tcPr>
          <w:p w:rsidR="00896BBC" w:rsidRPr="002F5DE9" w:rsidRDefault="00896BBC" w:rsidP="00F07E3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404,02</w:t>
            </w:r>
          </w:p>
        </w:tc>
      </w:tr>
    </w:tbl>
    <w:p w:rsidR="00896BBC" w:rsidRPr="002F5DE9" w:rsidRDefault="00F07E38" w:rsidP="00FD68C8">
      <w:pPr>
        <w:pStyle w:val="a7"/>
        <w:spacing w:before="240"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>Проектом зберігається існуюча роздільна система каналізації.</w:t>
      </w:r>
    </w:p>
    <w:p w:rsidR="00F07E38" w:rsidRDefault="00F07E38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 w:rsidRPr="002F5DE9">
        <w:rPr>
          <w:sz w:val="28"/>
        </w:rPr>
        <w:t xml:space="preserve">Схема каналізації в межах ДПТ наступна: стічні води по існуючій та проектній мережі самопливної каналізації надходять на внутрішню КНС лікарні, від якої двома напірними колекторами 2d100 мм транспортуються через колодязь гаситель у самопливну мережу каналізації d400 мм по вул. Соборності на КНС-3 та ГКНС-2 і напірними колекторами d400 мм, d600 мм, 2d 250 мм будуть транспортуватись </w:t>
      </w:r>
      <w:r w:rsidR="002F5DE9" w:rsidRPr="002F5DE9">
        <w:rPr>
          <w:sz w:val="28"/>
        </w:rPr>
        <w:t xml:space="preserve">на очисні споруди. </w:t>
      </w:r>
    </w:p>
    <w:p w:rsidR="002F5DE9" w:rsidRDefault="002F5DE9" w:rsidP="00CF4302">
      <w:pPr>
        <w:pStyle w:val="a7"/>
        <w:spacing w:line="276" w:lineRule="auto"/>
        <w:ind w:left="0" w:firstLine="851"/>
        <w:jc w:val="both"/>
        <w:rPr>
          <w:sz w:val="28"/>
        </w:rPr>
      </w:pPr>
      <w:r>
        <w:rPr>
          <w:sz w:val="28"/>
        </w:rPr>
        <w:t>Проектна потужність очисних споруд на повну біологічну очистку з доочищенням визначена згідно з рішенням ГП м. Боярка – 24,40 тис. м</w:t>
      </w:r>
      <w:r>
        <w:rPr>
          <w:rFonts w:ascii="Calibri" w:hAnsi="Calibri" w:cs="Calibri"/>
          <w:sz w:val="28"/>
        </w:rPr>
        <w:t>³</w:t>
      </w:r>
      <w:r>
        <w:rPr>
          <w:sz w:val="28"/>
        </w:rPr>
        <w:t>/добу.</w:t>
      </w:r>
    </w:p>
    <w:p w:rsidR="002F5DE9" w:rsidRPr="002F5DE9" w:rsidRDefault="00F3773F" w:rsidP="002F5DE9">
      <w:pPr>
        <w:spacing w:before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Проектні</w:t>
      </w:r>
      <w:r w:rsidR="002F5DE9" w:rsidRPr="002F5DE9">
        <w:rPr>
          <w:b/>
          <w:i/>
          <w:sz w:val="28"/>
          <w:szCs w:val="28"/>
        </w:rPr>
        <w:t xml:space="preserve"> заходи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5905"/>
        <w:gridCol w:w="3203"/>
      </w:tblGrid>
      <w:tr w:rsidR="002F5DE9" w:rsidTr="002F5DE9">
        <w:tc>
          <w:tcPr>
            <w:tcW w:w="534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3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Реконструкція КНС</w:t>
            </w:r>
          </w:p>
        </w:tc>
        <w:tc>
          <w:tcPr>
            <w:tcW w:w="328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 од.</w:t>
            </w:r>
          </w:p>
        </w:tc>
      </w:tr>
      <w:tr w:rsidR="002F5DE9" w:rsidTr="002F5DE9">
        <w:tc>
          <w:tcPr>
            <w:tcW w:w="534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3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Будівництво мережі самопливної каналізації</w:t>
            </w:r>
          </w:p>
        </w:tc>
        <w:tc>
          <w:tcPr>
            <w:tcW w:w="328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0,70 км</w:t>
            </w:r>
          </w:p>
        </w:tc>
      </w:tr>
      <w:tr w:rsidR="002F5DE9" w:rsidTr="002F5DE9">
        <w:tc>
          <w:tcPr>
            <w:tcW w:w="534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3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Демонтаж колекторів самопливної каналізації</w:t>
            </w:r>
          </w:p>
        </w:tc>
        <w:tc>
          <w:tcPr>
            <w:tcW w:w="328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0,53 км</w:t>
            </w:r>
          </w:p>
        </w:tc>
      </w:tr>
      <w:tr w:rsidR="002F5DE9" w:rsidTr="002F5DE9">
        <w:tc>
          <w:tcPr>
            <w:tcW w:w="534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35" w:type="dxa"/>
            <w:vAlign w:val="center"/>
          </w:tcPr>
          <w:p w:rsidR="002F5DE9" w:rsidRPr="002F5DE9" w:rsidRDefault="002F5DE9" w:rsidP="002F5DE9">
            <w:pPr>
              <w:pStyle w:val="a7"/>
              <w:spacing w:line="276" w:lineRule="auto"/>
              <w:ind w:left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Будівництво напірної каналізації, </w:t>
            </w:r>
            <w:r>
              <w:rPr>
                <w:sz w:val="28"/>
                <w:lang w:val="en-US"/>
              </w:rPr>
              <w:t>2d</w:t>
            </w:r>
          </w:p>
        </w:tc>
        <w:tc>
          <w:tcPr>
            <w:tcW w:w="328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0,12 км</w:t>
            </w:r>
          </w:p>
        </w:tc>
      </w:tr>
      <w:tr w:rsidR="002F5DE9" w:rsidTr="002F5DE9">
        <w:tc>
          <w:tcPr>
            <w:tcW w:w="534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35" w:type="dxa"/>
            <w:vAlign w:val="center"/>
          </w:tcPr>
          <w:p w:rsidR="002F5DE9" w:rsidRPr="002F5DE9" w:rsidRDefault="002F5DE9" w:rsidP="002F5DE9">
            <w:pPr>
              <w:pStyle w:val="a7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>Демонтаж існуючого 2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 xml:space="preserve"> напірного колектора каналізації</w:t>
            </w:r>
          </w:p>
        </w:tc>
        <w:tc>
          <w:tcPr>
            <w:tcW w:w="3285" w:type="dxa"/>
            <w:vAlign w:val="center"/>
          </w:tcPr>
          <w:p w:rsidR="002F5DE9" w:rsidRDefault="002F5DE9" w:rsidP="002F5DE9">
            <w:pPr>
              <w:pStyle w:val="a7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0,12 км</w:t>
            </w:r>
          </w:p>
        </w:tc>
      </w:tr>
    </w:tbl>
    <w:p w:rsidR="002F5DE9" w:rsidRDefault="00F3773F" w:rsidP="00F3773F">
      <w:pPr>
        <w:spacing w:before="240"/>
        <w:jc w:val="center"/>
        <w:rPr>
          <w:b/>
          <w:i/>
          <w:sz w:val="28"/>
          <w:szCs w:val="28"/>
        </w:rPr>
      </w:pPr>
      <w:r w:rsidRPr="00F3773F">
        <w:rPr>
          <w:b/>
          <w:i/>
          <w:sz w:val="28"/>
          <w:szCs w:val="28"/>
        </w:rPr>
        <w:t>Першочергові заходи</w:t>
      </w:r>
    </w:p>
    <w:p w:rsidR="00F3773F" w:rsidRPr="00F3773F" w:rsidRDefault="00F3773F" w:rsidP="00D07FA5">
      <w:pPr>
        <w:pStyle w:val="a7"/>
        <w:numPr>
          <w:ilvl w:val="0"/>
          <w:numId w:val="20"/>
        </w:numPr>
        <w:spacing w:line="276" w:lineRule="auto"/>
        <w:ind w:left="0" w:firstLine="0"/>
        <w:jc w:val="both"/>
        <w:rPr>
          <w:sz w:val="28"/>
        </w:rPr>
      </w:pPr>
      <w:r w:rsidRPr="00F3773F">
        <w:rPr>
          <w:sz w:val="28"/>
        </w:rPr>
        <w:t>Демонтаж самопливної каналізації – 0,7 км, напірної - 0,12 км.</w:t>
      </w:r>
    </w:p>
    <w:p w:rsidR="00F3773F" w:rsidRPr="00F3773F" w:rsidRDefault="00F3773F" w:rsidP="00D07FA5">
      <w:pPr>
        <w:pStyle w:val="a7"/>
        <w:numPr>
          <w:ilvl w:val="0"/>
          <w:numId w:val="20"/>
        </w:numPr>
        <w:spacing w:line="276" w:lineRule="auto"/>
        <w:ind w:left="0" w:firstLine="0"/>
        <w:jc w:val="both"/>
        <w:rPr>
          <w:sz w:val="28"/>
        </w:rPr>
      </w:pPr>
      <w:r w:rsidRPr="00F3773F">
        <w:rPr>
          <w:sz w:val="28"/>
        </w:rPr>
        <w:t>Реконструкція КНС зі збільшенням її потужності до 0,40 тис.м³/</w:t>
      </w:r>
      <w:proofErr w:type="spellStart"/>
      <w:r w:rsidRPr="00F3773F">
        <w:rPr>
          <w:sz w:val="28"/>
        </w:rPr>
        <w:t>макс.добу</w:t>
      </w:r>
      <w:proofErr w:type="spellEnd"/>
      <w:r w:rsidRPr="00F3773F">
        <w:rPr>
          <w:sz w:val="28"/>
        </w:rPr>
        <w:t>.</w:t>
      </w:r>
    </w:p>
    <w:p w:rsidR="00F3773F" w:rsidRPr="00F3773F" w:rsidRDefault="00F3773F" w:rsidP="00D07FA5">
      <w:pPr>
        <w:pStyle w:val="a7"/>
        <w:numPr>
          <w:ilvl w:val="0"/>
          <w:numId w:val="20"/>
        </w:numPr>
        <w:spacing w:line="276" w:lineRule="auto"/>
        <w:ind w:left="0" w:firstLine="0"/>
        <w:jc w:val="both"/>
        <w:rPr>
          <w:sz w:val="28"/>
        </w:rPr>
      </w:pPr>
      <w:r w:rsidRPr="00F3773F">
        <w:rPr>
          <w:sz w:val="28"/>
        </w:rPr>
        <w:t>Пайова участь у реконструкції існ</w:t>
      </w:r>
      <w:r w:rsidR="004E3D70">
        <w:rPr>
          <w:sz w:val="28"/>
        </w:rPr>
        <w:t>уючих міських мереж каналізації</w:t>
      </w:r>
      <w:r w:rsidRPr="00F3773F">
        <w:rPr>
          <w:sz w:val="28"/>
        </w:rPr>
        <w:t>, КНС, очисних споруд.</w:t>
      </w:r>
    </w:p>
    <w:p w:rsidR="00F3773F" w:rsidRPr="00F3773F" w:rsidRDefault="00F3773F" w:rsidP="00D07FA5">
      <w:pPr>
        <w:pStyle w:val="a7"/>
        <w:numPr>
          <w:ilvl w:val="0"/>
          <w:numId w:val="20"/>
        </w:numPr>
        <w:spacing w:line="276" w:lineRule="auto"/>
        <w:ind w:left="0" w:firstLine="0"/>
        <w:jc w:val="both"/>
        <w:rPr>
          <w:sz w:val="28"/>
        </w:rPr>
      </w:pPr>
      <w:r w:rsidRPr="00F3773F">
        <w:rPr>
          <w:sz w:val="28"/>
        </w:rPr>
        <w:t>Виконат</w:t>
      </w:r>
      <w:r w:rsidR="004E3D70">
        <w:rPr>
          <w:sz w:val="28"/>
        </w:rPr>
        <w:t xml:space="preserve">и технічний проект каналізації кварталу </w:t>
      </w:r>
      <w:r w:rsidRPr="00F3773F">
        <w:rPr>
          <w:sz w:val="28"/>
        </w:rPr>
        <w:t>ДПТ, з урахуванням технічних вимог КП «Водоканал» м. Боярка.</w:t>
      </w:r>
    </w:p>
    <w:p w:rsidR="00F768D1" w:rsidRDefault="00F768D1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18" w:name="_Toc528320558"/>
      <w:r w:rsidRPr="002F5DE9">
        <w:rPr>
          <w:rStyle w:val="ac"/>
          <w:rFonts w:cs="Times New Roman"/>
          <w:b/>
          <w:color w:val="auto"/>
          <w:szCs w:val="28"/>
        </w:rPr>
        <w:t>Дощова каналізація</w:t>
      </w:r>
      <w:bookmarkEnd w:id="18"/>
    </w:p>
    <w:p w:rsidR="008E7F57" w:rsidRPr="00B61E13" w:rsidRDefault="008E7F57" w:rsidP="00B61E13">
      <w:pPr>
        <w:spacing w:before="240"/>
        <w:jc w:val="center"/>
        <w:rPr>
          <w:b/>
          <w:i/>
          <w:sz w:val="28"/>
          <w:szCs w:val="28"/>
        </w:rPr>
      </w:pPr>
      <w:r w:rsidRPr="00B61E13">
        <w:rPr>
          <w:b/>
          <w:i/>
          <w:sz w:val="28"/>
          <w:szCs w:val="28"/>
        </w:rPr>
        <w:t>Існуючий стан</w:t>
      </w:r>
    </w:p>
    <w:p w:rsidR="008E7F57" w:rsidRPr="00B61E13" w:rsidRDefault="004E3D70" w:rsidP="00B61E13">
      <w:pPr>
        <w:pStyle w:val="a7"/>
        <w:spacing w:line="276" w:lineRule="auto"/>
        <w:ind w:left="0" w:firstLine="851"/>
        <w:jc w:val="both"/>
        <w:rPr>
          <w:sz w:val="28"/>
        </w:rPr>
      </w:pPr>
      <w:r>
        <w:rPr>
          <w:sz w:val="28"/>
        </w:rPr>
        <w:t>В межах проектування</w:t>
      </w:r>
      <w:r w:rsidR="008E7F57" w:rsidRPr="00B61E13">
        <w:rPr>
          <w:sz w:val="28"/>
        </w:rPr>
        <w:t xml:space="preserve"> дощова каналізація відсутня.</w:t>
      </w:r>
    </w:p>
    <w:p w:rsidR="008E7F57" w:rsidRDefault="008E7F57" w:rsidP="00B61E13">
      <w:pPr>
        <w:spacing w:before="240"/>
        <w:jc w:val="center"/>
      </w:pPr>
      <w:r w:rsidRPr="00B61E13">
        <w:rPr>
          <w:b/>
          <w:i/>
          <w:sz w:val="28"/>
          <w:szCs w:val="28"/>
        </w:rPr>
        <w:t>Проектні рішення</w:t>
      </w:r>
    </w:p>
    <w:p w:rsidR="008E7F57" w:rsidRPr="00B61E13" w:rsidRDefault="008E7F57" w:rsidP="00B61E13">
      <w:pPr>
        <w:pStyle w:val="a7"/>
        <w:spacing w:line="276" w:lineRule="auto"/>
        <w:ind w:left="0" w:firstLine="851"/>
        <w:jc w:val="both"/>
        <w:rPr>
          <w:sz w:val="28"/>
        </w:rPr>
      </w:pPr>
      <w:r w:rsidRPr="00B61E13">
        <w:rPr>
          <w:sz w:val="28"/>
        </w:rPr>
        <w:t xml:space="preserve">Проектом визначено один басейн організації дощової каналізації, зі скидом дощового потоку води у проектну закриту мережу дощової каналізації з підключенням до існуючої мережі.  По існуючій мережі дощової каналізації стік вод буде надходити на очисні споруди ЛОС. Після очищення відбувається скид у водотік. </w:t>
      </w:r>
    </w:p>
    <w:p w:rsidR="008E7F57" w:rsidRDefault="008E7F57" w:rsidP="00B61E13">
      <w:pPr>
        <w:pStyle w:val="a7"/>
        <w:spacing w:line="276" w:lineRule="auto"/>
        <w:ind w:left="0" w:firstLine="851"/>
        <w:jc w:val="both"/>
        <w:rPr>
          <w:sz w:val="28"/>
        </w:rPr>
      </w:pPr>
      <w:r w:rsidRPr="00B61E13">
        <w:rPr>
          <w:sz w:val="28"/>
        </w:rPr>
        <w:lastRenderedPageBreak/>
        <w:t xml:space="preserve">Протяжність дощової каналізації у межах </w:t>
      </w:r>
      <w:r w:rsidR="00B61E13" w:rsidRPr="00B61E13">
        <w:rPr>
          <w:sz w:val="28"/>
        </w:rPr>
        <w:t>ДПТ 2,30 км.</w:t>
      </w:r>
    </w:p>
    <w:p w:rsidR="00B61E13" w:rsidRPr="00B61E13" w:rsidRDefault="00B61E13" w:rsidP="00B61E13">
      <w:pPr>
        <w:spacing w:before="240"/>
        <w:jc w:val="center"/>
        <w:rPr>
          <w:b/>
          <w:i/>
          <w:sz w:val="28"/>
          <w:szCs w:val="28"/>
        </w:rPr>
      </w:pPr>
      <w:r w:rsidRPr="00B61E13">
        <w:rPr>
          <w:b/>
          <w:i/>
          <w:sz w:val="28"/>
          <w:szCs w:val="28"/>
        </w:rPr>
        <w:t>Першочергові заходи</w:t>
      </w:r>
    </w:p>
    <w:p w:rsidR="00B61E13" w:rsidRDefault="00B61E13" w:rsidP="00EF25AE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Будівництво закритої мережі дощової каналізації протяжністю 2,30 км.</w:t>
      </w:r>
    </w:p>
    <w:p w:rsidR="00B61E13" w:rsidRDefault="00B61E13" w:rsidP="00EF25AE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Пайова участь у будівництві міської мережі дощової каналізації і очисних споруд (ЛОС).</w:t>
      </w:r>
    </w:p>
    <w:p w:rsidR="00B61E13" w:rsidRPr="00B61E13" w:rsidRDefault="00B61E13" w:rsidP="00EF25AE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Виконати технічний проект будівництва дощової каналізації території, що проектується.</w:t>
      </w:r>
    </w:p>
    <w:p w:rsidR="003164DD" w:rsidRDefault="003164DD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19" w:name="_Toc528320559"/>
      <w:r w:rsidRPr="002F5DE9">
        <w:rPr>
          <w:rStyle w:val="ac"/>
          <w:rFonts w:cs="Times New Roman"/>
          <w:b/>
          <w:color w:val="auto"/>
          <w:szCs w:val="28"/>
        </w:rPr>
        <w:t>Санітарне очищення території</w:t>
      </w:r>
      <w:bookmarkEnd w:id="19"/>
    </w:p>
    <w:p w:rsidR="00B61E13" w:rsidRPr="003A408C" w:rsidRDefault="00B61E13" w:rsidP="003A408C">
      <w:pPr>
        <w:spacing w:before="240"/>
        <w:jc w:val="center"/>
        <w:rPr>
          <w:b/>
          <w:i/>
          <w:sz w:val="28"/>
          <w:szCs w:val="28"/>
        </w:rPr>
      </w:pPr>
      <w:r w:rsidRPr="003A408C">
        <w:rPr>
          <w:b/>
          <w:i/>
          <w:sz w:val="28"/>
          <w:szCs w:val="28"/>
        </w:rPr>
        <w:t>Існуючий стан</w:t>
      </w:r>
    </w:p>
    <w:p w:rsidR="00B61E13" w:rsidRPr="00751E3F" w:rsidRDefault="00B61E13" w:rsidP="003A408C">
      <w:pPr>
        <w:pStyle w:val="a7"/>
        <w:spacing w:line="276" w:lineRule="auto"/>
        <w:ind w:left="0" w:firstLine="851"/>
        <w:jc w:val="both"/>
        <w:rPr>
          <w:sz w:val="28"/>
          <w:lang w:val="ru-RU"/>
        </w:rPr>
      </w:pPr>
      <w:r w:rsidRPr="003A408C">
        <w:rPr>
          <w:sz w:val="28"/>
        </w:rPr>
        <w:t xml:space="preserve">Система санітарного очищення у м. Боярка планово-регулярна. Збір відходів здійснюється у контейнери. Вивезення твердих побутових відходів виконується по графіку, у терміни згідно з санітарними вимогами, </w:t>
      </w:r>
      <w:r w:rsidRPr="0025073E">
        <w:rPr>
          <w:sz w:val="28"/>
        </w:rPr>
        <w:t xml:space="preserve">на існуючий полігон </w:t>
      </w:r>
      <w:proofErr w:type="spellStart"/>
      <w:r w:rsidR="00D75CF8" w:rsidRPr="0025073E">
        <w:rPr>
          <w:sz w:val="28"/>
        </w:rPr>
        <w:t>с.Погреби</w:t>
      </w:r>
      <w:proofErr w:type="spellEnd"/>
      <w:r w:rsidRPr="0025073E">
        <w:rPr>
          <w:sz w:val="28"/>
        </w:rPr>
        <w:t>.</w:t>
      </w:r>
    </w:p>
    <w:p w:rsidR="00B61E13" w:rsidRPr="003A408C" w:rsidRDefault="00B61E13" w:rsidP="003A408C">
      <w:pPr>
        <w:spacing w:before="240"/>
        <w:jc w:val="center"/>
        <w:rPr>
          <w:b/>
          <w:i/>
          <w:sz w:val="28"/>
          <w:szCs w:val="28"/>
        </w:rPr>
      </w:pPr>
      <w:r w:rsidRPr="003A408C">
        <w:rPr>
          <w:b/>
          <w:i/>
          <w:sz w:val="28"/>
          <w:szCs w:val="28"/>
        </w:rPr>
        <w:t>Проектні рішення</w:t>
      </w:r>
    </w:p>
    <w:p w:rsidR="00B61E13" w:rsidRPr="003A408C" w:rsidRDefault="00B61E13" w:rsidP="003A408C">
      <w:pPr>
        <w:pStyle w:val="a7"/>
        <w:spacing w:line="276" w:lineRule="auto"/>
        <w:ind w:left="0" w:firstLine="851"/>
        <w:jc w:val="both"/>
        <w:rPr>
          <w:sz w:val="28"/>
        </w:rPr>
      </w:pPr>
      <w:r w:rsidRPr="003A408C">
        <w:rPr>
          <w:sz w:val="28"/>
        </w:rPr>
        <w:t xml:space="preserve">Розрахунковий об’єм накопичення твердих побутових відходів з території складає, </w:t>
      </w:r>
      <w:proofErr w:type="spellStart"/>
      <w:r w:rsidRPr="003A408C">
        <w:rPr>
          <w:sz w:val="28"/>
        </w:rPr>
        <w:t>тн</w:t>
      </w:r>
      <w:proofErr w:type="spellEnd"/>
      <w:r w:rsidRPr="003A408C">
        <w:rPr>
          <w:sz w:val="28"/>
        </w:rPr>
        <w:t>/рік: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5824"/>
        <w:gridCol w:w="3211"/>
      </w:tblGrid>
      <w:tr w:rsidR="003A408C" w:rsidTr="003A408C">
        <w:tc>
          <w:tcPr>
            <w:tcW w:w="534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№ п/п</w:t>
            </w:r>
          </w:p>
        </w:tc>
        <w:tc>
          <w:tcPr>
            <w:tcW w:w="6035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Відходи</w:t>
            </w:r>
          </w:p>
        </w:tc>
        <w:tc>
          <w:tcPr>
            <w:tcW w:w="3285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Об’єм ТПВ на розрахунковий строк</w:t>
            </w:r>
          </w:p>
        </w:tc>
      </w:tr>
      <w:tr w:rsidR="003A408C" w:rsidTr="003A408C">
        <w:tc>
          <w:tcPr>
            <w:tcW w:w="534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3A408C" w:rsidRPr="003A408C" w:rsidRDefault="003A408C" w:rsidP="003A408C">
            <w:pPr>
              <w:rPr>
                <w:sz w:val="28"/>
                <w:szCs w:val="28"/>
              </w:rPr>
            </w:pPr>
            <w:proofErr w:type="spellStart"/>
            <w:r w:rsidRPr="003A408C">
              <w:rPr>
                <w:sz w:val="28"/>
                <w:szCs w:val="28"/>
              </w:rPr>
              <w:t>Обєкти</w:t>
            </w:r>
            <w:proofErr w:type="spellEnd"/>
            <w:r w:rsidRPr="003A408C">
              <w:rPr>
                <w:sz w:val="28"/>
                <w:szCs w:val="28"/>
              </w:rPr>
              <w:t xml:space="preserve"> центральної районної лікарні</w:t>
            </w:r>
          </w:p>
        </w:tc>
        <w:tc>
          <w:tcPr>
            <w:tcW w:w="3285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134,0</w:t>
            </w:r>
          </w:p>
        </w:tc>
      </w:tr>
      <w:tr w:rsidR="003A408C" w:rsidTr="003A408C">
        <w:tc>
          <w:tcPr>
            <w:tcW w:w="534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3A408C" w:rsidRPr="003A408C" w:rsidRDefault="003A408C" w:rsidP="003A408C">
            <w:pPr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 xml:space="preserve">Сміття з </w:t>
            </w:r>
            <w:proofErr w:type="spellStart"/>
            <w:r w:rsidRPr="003A408C">
              <w:rPr>
                <w:sz w:val="28"/>
                <w:szCs w:val="28"/>
              </w:rPr>
              <w:t>удоскон</w:t>
            </w:r>
            <w:proofErr w:type="spellEnd"/>
            <w:r w:rsidRPr="003A408C">
              <w:rPr>
                <w:sz w:val="28"/>
                <w:szCs w:val="28"/>
              </w:rPr>
              <w:t>. покриття доріг</w:t>
            </w:r>
          </w:p>
        </w:tc>
        <w:tc>
          <w:tcPr>
            <w:tcW w:w="3285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76,0</w:t>
            </w:r>
          </w:p>
        </w:tc>
      </w:tr>
      <w:tr w:rsidR="003A408C" w:rsidTr="003A408C">
        <w:tc>
          <w:tcPr>
            <w:tcW w:w="534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3A408C" w:rsidRPr="003A408C" w:rsidRDefault="003A408C" w:rsidP="00B61E13">
            <w:pPr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10 % (великогабаритне, ремонтне, будівельне сміття)</w:t>
            </w:r>
          </w:p>
        </w:tc>
        <w:tc>
          <w:tcPr>
            <w:tcW w:w="3285" w:type="dxa"/>
            <w:vAlign w:val="center"/>
          </w:tcPr>
          <w:p w:rsidR="003A408C" w:rsidRPr="003A408C" w:rsidRDefault="003A408C" w:rsidP="003A408C">
            <w:pPr>
              <w:jc w:val="center"/>
              <w:rPr>
                <w:sz w:val="28"/>
                <w:szCs w:val="28"/>
              </w:rPr>
            </w:pPr>
            <w:r w:rsidRPr="003A408C">
              <w:rPr>
                <w:sz w:val="28"/>
                <w:szCs w:val="28"/>
              </w:rPr>
              <w:t>21,0</w:t>
            </w:r>
          </w:p>
        </w:tc>
      </w:tr>
      <w:tr w:rsidR="003A408C" w:rsidTr="003A408C">
        <w:trPr>
          <w:trHeight w:val="275"/>
        </w:trPr>
        <w:tc>
          <w:tcPr>
            <w:tcW w:w="534" w:type="dxa"/>
            <w:vAlign w:val="center"/>
          </w:tcPr>
          <w:p w:rsidR="003A408C" w:rsidRPr="003A408C" w:rsidRDefault="003A408C" w:rsidP="003A408C">
            <w:pPr>
              <w:jc w:val="center"/>
              <w:rPr>
                <w:b/>
                <w:sz w:val="28"/>
                <w:szCs w:val="28"/>
              </w:rPr>
            </w:pPr>
            <w:r w:rsidRPr="003A408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35" w:type="dxa"/>
            <w:vAlign w:val="bottom"/>
          </w:tcPr>
          <w:p w:rsidR="003A408C" w:rsidRPr="003A408C" w:rsidRDefault="003A408C" w:rsidP="003A408C">
            <w:pPr>
              <w:jc w:val="right"/>
              <w:rPr>
                <w:b/>
                <w:sz w:val="28"/>
                <w:szCs w:val="28"/>
              </w:rPr>
            </w:pPr>
            <w:r w:rsidRPr="003A408C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285" w:type="dxa"/>
            <w:vAlign w:val="center"/>
          </w:tcPr>
          <w:p w:rsidR="003A408C" w:rsidRPr="003A408C" w:rsidRDefault="003A408C" w:rsidP="003A408C">
            <w:pPr>
              <w:jc w:val="center"/>
              <w:rPr>
                <w:b/>
                <w:sz w:val="28"/>
                <w:szCs w:val="28"/>
              </w:rPr>
            </w:pPr>
            <w:r w:rsidRPr="003A408C">
              <w:rPr>
                <w:b/>
                <w:sz w:val="28"/>
                <w:szCs w:val="28"/>
              </w:rPr>
              <w:t>231</w:t>
            </w:r>
          </w:p>
        </w:tc>
      </w:tr>
    </w:tbl>
    <w:p w:rsidR="00B61E13" w:rsidRPr="004330AF" w:rsidRDefault="003A408C" w:rsidP="00FD68C8">
      <w:pPr>
        <w:pStyle w:val="a7"/>
        <w:spacing w:before="240" w:line="276" w:lineRule="auto"/>
        <w:ind w:left="0" w:firstLine="851"/>
        <w:jc w:val="both"/>
        <w:rPr>
          <w:sz w:val="28"/>
        </w:rPr>
      </w:pPr>
      <w:r w:rsidRPr="004330AF">
        <w:rPr>
          <w:sz w:val="28"/>
        </w:rPr>
        <w:t xml:space="preserve">Норми накопичення твердих побутових відходів прийнято згідно з </w:t>
      </w:r>
      <w:r w:rsidR="004330AF" w:rsidRPr="004330AF">
        <w:rPr>
          <w:sz w:val="28"/>
        </w:rPr>
        <w:t xml:space="preserve">нормами Державного комунального господарства, Харків 1995 р: 99 кг/рік на працюючого, хворого на стаціонарному лікуванні. </w:t>
      </w:r>
    </w:p>
    <w:p w:rsidR="004330AF" w:rsidRPr="004330AF" w:rsidRDefault="004330AF" w:rsidP="004330AF">
      <w:pPr>
        <w:pStyle w:val="a7"/>
        <w:spacing w:line="276" w:lineRule="auto"/>
        <w:ind w:left="0" w:firstLine="851"/>
        <w:jc w:val="both"/>
        <w:rPr>
          <w:sz w:val="28"/>
        </w:rPr>
      </w:pPr>
      <w:r w:rsidRPr="004330AF">
        <w:rPr>
          <w:sz w:val="28"/>
        </w:rPr>
        <w:t>Проектом визначено впровадження роздільного збору твердих побутових відходів на влаштованих ділянках  з установленням контейнерів для скла, паперу, пластику і побутових відходів.</w:t>
      </w:r>
    </w:p>
    <w:p w:rsidR="00361EF5" w:rsidRDefault="004330AF" w:rsidP="004330AF">
      <w:pPr>
        <w:pStyle w:val="a7"/>
        <w:spacing w:line="276" w:lineRule="auto"/>
        <w:ind w:left="0" w:firstLine="851"/>
        <w:jc w:val="both"/>
        <w:rPr>
          <w:color w:val="FF0000"/>
          <w:sz w:val="28"/>
        </w:rPr>
      </w:pPr>
      <w:r w:rsidRPr="004330AF">
        <w:rPr>
          <w:sz w:val="28"/>
        </w:rPr>
        <w:t xml:space="preserve">Вивіз ТПВ передбачено </w:t>
      </w:r>
      <w:r w:rsidRPr="0025073E">
        <w:rPr>
          <w:sz w:val="28"/>
        </w:rPr>
        <w:t xml:space="preserve">на полігон ТПВ </w:t>
      </w:r>
      <w:r w:rsidR="00361EF5" w:rsidRPr="0025073E">
        <w:rPr>
          <w:sz w:val="28"/>
        </w:rPr>
        <w:t>с. Погреби, Васильківського району</w:t>
      </w:r>
      <w:r w:rsidRPr="0025073E">
        <w:rPr>
          <w:sz w:val="28"/>
        </w:rPr>
        <w:t>,</w:t>
      </w:r>
      <w:r w:rsidRPr="004330AF">
        <w:rPr>
          <w:sz w:val="28"/>
        </w:rPr>
        <w:t xml:space="preserve"> де відходи паперу, скла, пластику належать до вторинного використання в об’ємі 69,0 </w:t>
      </w:r>
      <w:proofErr w:type="spellStart"/>
      <w:r w:rsidRPr="004330AF">
        <w:rPr>
          <w:sz w:val="28"/>
        </w:rPr>
        <w:t>тн</w:t>
      </w:r>
      <w:proofErr w:type="spellEnd"/>
      <w:r w:rsidRPr="004330AF">
        <w:rPr>
          <w:sz w:val="28"/>
        </w:rPr>
        <w:t xml:space="preserve">/рік, а побутові відходи, 152,0 </w:t>
      </w:r>
      <w:proofErr w:type="spellStart"/>
      <w:r w:rsidRPr="004330AF">
        <w:rPr>
          <w:sz w:val="28"/>
        </w:rPr>
        <w:t>тн</w:t>
      </w:r>
      <w:proofErr w:type="spellEnd"/>
      <w:r w:rsidRPr="004330AF">
        <w:rPr>
          <w:sz w:val="28"/>
        </w:rPr>
        <w:t xml:space="preserve">/рік підлягають знешкодженню на полігоні. Необхідна площа – 0,604 га. </w:t>
      </w:r>
    </w:p>
    <w:p w:rsidR="009D5F81" w:rsidRPr="003E51BE" w:rsidRDefault="003E51BE" w:rsidP="003E51BE">
      <w:pPr>
        <w:pStyle w:val="a7"/>
        <w:spacing w:line="276" w:lineRule="auto"/>
        <w:ind w:left="0" w:firstLine="851"/>
        <w:jc w:val="both"/>
        <w:rPr>
          <w:sz w:val="28"/>
        </w:rPr>
      </w:pPr>
      <w:r w:rsidRPr="003E51BE">
        <w:rPr>
          <w:sz w:val="28"/>
        </w:rPr>
        <w:t>Медичні відходи, що становлять небезпеку для здоров’я людини, не можуть накопичуватися, тимчасово зберігатися, транспортуватися, знищуватися разом з іншими відходами.</w:t>
      </w:r>
      <w:bookmarkStart w:id="20" w:name="n47"/>
      <w:bookmarkEnd w:id="20"/>
      <w:r w:rsidRPr="003E51BE">
        <w:rPr>
          <w:sz w:val="28"/>
        </w:rPr>
        <w:t xml:space="preserve"> Збирання відходів проводиться якомога ближче до місць їх утворення в окремі ємності, що візуально чітко розрізняються за </w:t>
      </w:r>
      <w:r w:rsidRPr="003E51BE">
        <w:rPr>
          <w:sz w:val="28"/>
        </w:rPr>
        <w:lastRenderedPageBreak/>
        <w:t>кольором та/або маркуванням.</w:t>
      </w:r>
      <w:r>
        <w:rPr>
          <w:sz w:val="28"/>
        </w:rPr>
        <w:t xml:space="preserve"> </w:t>
      </w:r>
      <w:r w:rsidR="009D5F81" w:rsidRPr="003E51BE">
        <w:rPr>
          <w:sz w:val="28"/>
        </w:rPr>
        <w:t>Збирання в</w:t>
      </w:r>
      <w:r w:rsidR="004330AF" w:rsidRPr="003E51BE">
        <w:rPr>
          <w:sz w:val="28"/>
        </w:rPr>
        <w:t>ідход</w:t>
      </w:r>
      <w:r w:rsidR="009D5F81" w:rsidRPr="003E51BE">
        <w:rPr>
          <w:sz w:val="28"/>
        </w:rPr>
        <w:t>ів</w:t>
      </w:r>
      <w:r w:rsidR="004330AF" w:rsidRPr="003E51BE">
        <w:rPr>
          <w:sz w:val="28"/>
        </w:rPr>
        <w:t xml:space="preserve"> інфекційного відділення</w:t>
      </w:r>
      <w:r w:rsidRPr="003E51BE">
        <w:rPr>
          <w:sz w:val="28"/>
        </w:rPr>
        <w:t xml:space="preserve">, що </w:t>
      </w:r>
      <w:r w:rsidR="009D5F81" w:rsidRPr="003E51BE">
        <w:rPr>
          <w:sz w:val="28"/>
        </w:rPr>
        <w:t>належ</w:t>
      </w:r>
      <w:r w:rsidRPr="003E51BE">
        <w:rPr>
          <w:sz w:val="28"/>
        </w:rPr>
        <w:t>а</w:t>
      </w:r>
      <w:r w:rsidR="009D5F81" w:rsidRPr="003E51BE">
        <w:rPr>
          <w:sz w:val="28"/>
        </w:rPr>
        <w:t>ть категорії В</w:t>
      </w:r>
      <w:r w:rsidRPr="003E51BE">
        <w:rPr>
          <w:sz w:val="28"/>
        </w:rPr>
        <w:t xml:space="preserve"> медичних відходів,</w:t>
      </w:r>
      <w:r w:rsidR="004330AF" w:rsidRPr="003E51BE">
        <w:rPr>
          <w:sz w:val="28"/>
        </w:rPr>
        <w:t xml:space="preserve"> </w:t>
      </w:r>
      <w:r w:rsidR="009D5F81" w:rsidRPr="003E51BE">
        <w:rPr>
          <w:sz w:val="28"/>
        </w:rPr>
        <w:t xml:space="preserve">у місцях їх утворення здійснюється впродовж робочої зміни (або протягом 3 днів за умови використання спец контейнерів). </w:t>
      </w:r>
      <w:r w:rsidRPr="003E51BE">
        <w:rPr>
          <w:sz w:val="28"/>
        </w:rPr>
        <w:t xml:space="preserve">Необхідно обов’язкове хімічне знезараження відходів інфекційного відділення відповідно до санітарних вимог, після якого відбувається транспортування та </w:t>
      </w:r>
      <w:r w:rsidR="00D767D1" w:rsidRPr="003E51BE">
        <w:rPr>
          <w:sz w:val="28"/>
        </w:rPr>
        <w:t>знешкодженн</w:t>
      </w:r>
      <w:r w:rsidRPr="003E51BE">
        <w:rPr>
          <w:sz w:val="28"/>
        </w:rPr>
        <w:t>я</w:t>
      </w:r>
      <w:r w:rsidR="00D767D1" w:rsidRPr="003E51BE">
        <w:rPr>
          <w:sz w:val="28"/>
        </w:rPr>
        <w:t xml:space="preserve"> на спеціальному автономному </w:t>
      </w:r>
      <w:r w:rsidRPr="003E51BE">
        <w:rPr>
          <w:sz w:val="28"/>
        </w:rPr>
        <w:t>в межах території лікарні</w:t>
      </w:r>
      <w:r>
        <w:rPr>
          <w:sz w:val="28"/>
        </w:rPr>
        <w:t xml:space="preserve"> (</w:t>
      </w:r>
      <w:r w:rsidRPr="00231980">
        <w:rPr>
          <w:sz w:val="28"/>
        </w:rPr>
        <w:t>відповідно до наказу від 08.06.2015  № 325 Про затвердження Державних санітарно-протиепідемічних правил і норм щодо поводження з медичними відходами).</w:t>
      </w:r>
    </w:p>
    <w:p w:rsidR="00D767D1" w:rsidRDefault="00D767D1" w:rsidP="004330AF">
      <w:pPr>
        <w:pStyle w:val="a7"/>
        <w:spacing w:line="276" w:lineRule="auto"/>
        <w:ind w:left="0" w:firstLine="851"/>
        <w:jc w:val="both"/>
        <w:rPr>
          <w:sz w:val="28"/>
        </w:rPr>
      </w:pPr>
      <w:r>
        <w:rPr>
          <w:sz w:val="28"/>
        </w:rPr>
        <w:t>Для забезпечення надійного санітарного очищення території центральної районної лікарні необхідна наступна спецтехніка: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5617"/>
      </w:tblGrid>
      <w:tr w:rsidR="00D767D1" w:rsidTr="00EC1A6E">
        <w:tc>
          <w:tcPr>
            <w:tcW w:w="4101" w:type="dxa"/>
          </w:tcPr>
          <w:p w:rsidR="00D767D1" w:rsidRDefault="00D767D1" w:rsidP="00D07FA5">
            <w:pPr>
              <w:pStyle w:val="a7"/>
              <w:numPr>
                <w:ilvl w:val="0"/>
                <w:numId w:val="15"/>
              </w:numPr>
              <w:spacing w:line="276" w:lineRule="auto"/>
              <w:ind w:left="357" w:hanging="357"/>
              <w:jc w:val="both"/>
              <w:rPr>
                <w:sz w:val="28"/>
              </w:rPr>
            </w:pPr>
            <w:r>
              <w:rPr>
                <w:sz w:val="28"/>
              </w:rPr>
              <w:t>сміттєвози</w:t>
            </w:r>
          </w:p>
        </w:tc>
        <w:tc>
          <w:tcPr>
            <w:tcW w:w="5753" w:type="dxa"/>
          </w:tcPr>
          <w:p w:rsidR="00D767D1" w:rsidRDefault="00D767D1" w:rsidP="004330AF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од. за договором;</w:t>
            </w:r>
          </w:p>
        </w:tc>
      </w:tr>
      <w:tr w:rsidR="00D767D1" w:rsidTr="00EC1A6E">
        <w:tc>
          <w:tcPr>
            <w:tcW w:w="4101" w:type="dxa"/>
          </w:tcPr>
          <w:p w:rsidR="00D767D1" w:rsidRDefault="00D767D1" w:rsidP="00D07FA5">
            <w:pPr>
              <w:pStyle w:val="a7"/>
              <w:numPr>
                <w:ilvl w:val="0"/>
                <w:numId w:val="15"/>
              </w:numPr>
              <w:spacing w:line="276" w:lineRule="auto"/>
              <w:ind w:left="357" w:hanging="357"/>
              <w:jc w:val="both"/>
              <w:rPr>
                <w:sz w:val="28"/>
              </w:rPr>
            </w:pPr>
            <w:r>
              <w:rPr>
                <w:sz w:val="28"/>
              </w:rPr>
              <w:t>мала санітарна техніка</w:t>
            </w:r>
          </w:p>
        </w:tc>
        <w:tc>
          <w:tcPr>
            <w:tcW w:w="5753" w:type="dxa"/>
          </w:tcPr>
          <w:p w:rsidR="00D767D1" w:rsidRDefault="00D767D1" w:rsidP="00D767D1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од. (травокосарка, снігозбиральна машина)</w:t>
            </w:r>
          </w:p>
        </w:tc>
      </w:tr>
      <w:tr w:rsidR="00D767D1" w:rsidTr="00EC1A6E">
        <w:tc>
          <w:tcPr>
            <w:tcW w:w="4101" w:type="dxa"/>
          </w:tcPr>
          <w:p w:rsidR="00D767D1" w:rsidRDefault="00D767D1" w:rsidP="00D07FA5">
            <w:pPr>
              <w:pStyle w:val="a7"/>
              <w:numPr>
                <w:ilvl w:val="0"/>
                <w:numId w:val="15"/>
              </w:numPr>
              <w:spacing w:line="276" w:lineRule="auto"/>
              <w:ind w:left="357" w:hanging="357"/>
              <w:jc w:val="both"/>
              <w:rPr>
                <w:sz w:val="28"/>
              </w:rPr>
            </w:pPr>
            <w:r>
              <w:rPr>
                <w:sz w:val="28"/>
              </w:rPr>
              <w:t>контейнери</w:t>
            </w:r>
          </w:p>
        </w:tc>
        <w:tc>
          <w:tcPr>
            <w:tcW w:w="5753" w:type="dxa"/>
          </w:tcPr>
          <w:p w:rsidR="00D767D1" w:rsidRDefault="00D767D1" w:rsidP="00D767D1">
            <w:pPr>
              <w:pStyle w:val="a7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5 діл. Х 5 одиниць = 25 </w:t>
            </w:r>
            <w:proofErr w:type="spellStart"/>
            <w:r>
              <w:rPr>
                <w:sz w:val="28"/>
              </w:rPr>
              <w:t>конт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164DD" w:rsidRDefault="003164DD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21" w:name="_Toc528320560"/>
      <w:r w:rsidRPr="002F5DE9">
        <w:rPr>
          <w:rStyle w:val="ac"/>
          <w:rFonts w:cs="Times New Roman"/>
          <w:b/>
          <w:color w:val="auto"/>
          <w:szCs w:val="28"/>
        </w:rPr>
        <w:t>Е</w:t>
      </w:r>
      <w:r w:rsidR="00F768D1" w:rsidRPr="002F5DE9">
        <w:rPr>
          <w:rStyle w:val="ac"/>
          <w:rFonts w:cs="Times New Roman"/>
          <w:b/>
          <w:color w:val="auto"/>
          <w:szCs w:val="28"/>
        </w:rPr>
        <w:t>нергопостачання</w:t>
      </w:r>
      <w:bookmarkEnd w:id="21"/>
    </w:p>
    <w:p w:rsidR="00896E3E" w:rsidRPr="00896E3E" w:rsidRDefault="00896E3E" w:rsidP="00152D56">
      <w:pPr>
        <w:spacing w:before="240"/>
        <w:jc w:val="center"/>
        <w:rPr>
          <w:b/>
          <w:i/>
          <w:sz w:val="28"/>
          <w:szCs w:val="28"/>
        </w:rPr>
      </w:pPr>
      <w:r w:rsidRPr="00896E3E">
        <w:rPr>
          <w:b/>
          <w:i/>
          <w:sz w:val="28"/>
          <w:szCs w:val="28"/>
        </w:rPr>
        <w:t xml:space="preserve"> Існуючий стан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sz w:val="28"/>
        </w:rPr>
      </w:pPr>
      <w:r w:rsidRPr="00896E3E">
        <w:rPr>
          <w:sz w:val="28"/>
        </w:rPr>
        <w:t>Електропостачання існуючих споживачів здійснюється по кабельним лініям електропередачі 10кВ та 0,4кВ через трансформаторні підстанції 10/0,4кВ №162 (з двома трансформаторами потужністю по 100МВА) та №189 (з двома трансформаторами потужністю по 630МВА та ДЕС) ПрАТ «</w:t>
      </w:r>
      <w:proofErr w:type="spellStart"/>
      <w:r w:rsidRPr="00896E3E">
        <w:rPr>
          <w:sz w:val="28"/>
        </w:rPr>
        <w:t>Київобленерго</w:t>
      </w:r>
      <w:proofErr w:type="spellEnd"/>
      <w:r w:rsidRPr="00896E3E">
        <w:rPr>
          <w:sz w:val="28"/>
        </w:rPr>
        <w:t xml:space="preserve">». Джерелом електропостачання є підстанція 110/35/27,5/10кВ «Боярка-Т». Територією, що розглядається, проходить КЛ-35кВ «Боярка-Тягова – </w:t>
      </w:r>
      <w:proofErr w:type="spellStart"/>
      <w:r w:rsidRPr="00896E3E">
        <w:rPr>
          <w:sz w:val="28"/>
        </w:rPr>
        <w:t>Гнатівка</w:t>
      </w:r>
      <w:proofErr w:type="spellEnd"/>
      <w:r w:rsidRPr="00896E3E">
        <w:rPr>
          <w:sz w:val="28"/>
        </w:rPr>
        <w:t>».</w:t>
      </w:r>
    </w:p>
    <w:p w:rsidR="00896E3E" w:rsidRPr="00896E3E" w:rsidRDefault="00896E3E" w:rsidP="00152D56">
      <w:pPr>
        <w:spacing w:before="240"/>
        <w:jc w:val="center"/>
        <w:rPr>
          <w:b/>
          <w:i/>
          <w:sz w:val="28"/>
          <w:szCs w:val="28"/>
        </w:rPr>
      </w:pPr>
      <w:r w:rsidRPr="00896E3E">
        <w:rPr>
          <w:b/>
          <w:i/>
          <w:sz w:val="28"/>
          <w:szCs w:val="28"/>
        </w:rPr>
        <w:t>Визначення розрахункових електричних навантажень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sz w:val="28"/>
        </w:rPr>
      </w:pPr>
      <w:r w:rsidRPr="00896E3E">
        <w:rPr>
          <w:sz w:val="28"/>
        </w:rPr>
        <w:t>Для вирішення схеми електропостачання виконано розрахунок електричних навантажень. Електричні навантаження підраховані згідно до архітектурно-планувальних рішень та економічного завдання суміжних відділів, завдання на проектування та питомих нормативів.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sz w:val="28"/>
        </w:rPr>
      </w:pPr>
      <w:r w:rsidRPr="00896E3E">
        <w:rPr>
          <w:sz w:val="28"/>
        </w:rPr>
        <w:t>Навантаження нових споживачів прийнято згідно питомих нормативів ДБН В. 2.5-23-2010 «Проектування електрообладнання об’єктів цивільного призначення».</w:t>
      </w:r>
    </w:p>
    <w:p w:rsidR="00FD68C8" w:rsidRDefault="00896E3E" w:rsidP="00D75CF8">
      <w:pPr>
        <w:pStyle w:val="a7"/>
        <w:spacing w:line="276" w:lineRule="auto"/>
        <w:ind w:left="0" w:firstLine="851"/>
        <w:jc w:val="both"/>
        <w:rPr>
          <w:sz w:val="28"/>
        </w:rPr>
      </w:pPr>
      <w:r w:rsidRPr="00896E3E">
        <w:rPr>
          <w:sz w:val="28"/>
        </w:rPr>
        <w:t>Підрахунок потужностей нових споживачів наведені в таблиці ЕП-1</w:t>
      </w:r>
      <w:r w:rsidR="00FD68C8">
        <w:rPr>
          <w:sz w:val="28"/>
        </w:rPr>
        <w:t>.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right"/>
        <w:rPr>
          <w:i/>
          <w:sz w:val="28"/>
        </w:rPr>
      </w:pPr>
      <w:r w:rsidRPr="00896E3E">
        <w:rPr>
          <w:i/>
          <w:sz w:val="28"/>
        </w:rPr>
        <w:t>Таблиця ЕП-1</w:t>
      </w:r>
    </w:p>
    <w:tbl>
      <w:tblPr>
        <w:tblW w:w="9498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031"/>
        <w:gridCol w:w="2032"/>
        <w:gridCol w:w="2032"/>
      </w:tblGrid>
      <w:tr w:rsidR="00896E3E" w:rsidRPr="00896E3E" w:rsidTr="00402AA6">
        <w:trPr>
          <w:trHeight w:val="53"/>
          <w:tblHeader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br w:type="page"/>
              <w:t>№ п/п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Кількість одиниць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Розрахункове навантаження, кВт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Лікувально-діагностичний корпус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ліжко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660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1452,0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Інфекційне відділення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ліжко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50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Відділення контамінованих хворих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ліжко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12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26,4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proofErr w:type="spellStart"/>
            <w:r w:rsidRPr="00896E3E">
              <w:rPr>
                <w:sz w:val="28"/>
                <w:szCs w:val="28"/>
              </w:rPr>
              <w:t>Паталого</w:t>
            </w:r>
            <w:proofErr w:type="spellEnd"/>
            <w:r w:rsidRPr="00896E3E">
              <w:rPr>
                <w:sz w:val="28"/>
                <w:szCs w:val="28"/>
              </w:rPr>
              <w:t xml:space="preserve">-анатомічне відділення 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</w:t>
            </w:r>
            <w:r w:rsidRPr="00896E3E">
              <w:rPr>
                <w:sz w:val="28"/>
                <w:szCs w:val="28"/>
                <w:vertAlign w:val="superscript"/>
              </w:rPr>
              <w:t>2</w:t>
            </w:r>
            <w:r w:rsidRPr="00896E3E">
              <w:rPr>
                <w:sz w:val="28"/>
                <w:szCs w:val="28"/>
              </w:rPr>
              <w:t>заг.площі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764,0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68,8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Відділення судово-медичної експертизи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</w:t>
            </w:r>
            <w:r w:rsidRPr="00896E3E">
              <w:rPr>
                <w:sz w:val="28"/>
                <w:szCs w:val="28"/>
                <w:vertAlign w:val="superscript"/>
              </w:rPr>
              <w:t>2</w:t>
            </w:r>
            <w:r w:rsidRPr="00896E3E">
              <w:rPr>
                <w:sz w:val="28"/>
                <w:szCs w:val="28"/>
              </w:rPr>
              <w:t>заг.площі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382,0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34,4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 xml:space="preserve">ЦСВ з господарським блоком 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</w:t>
            </w:r>
            <w:r w:rsidRPr="00896E3E">
              <w:rPr>
                <w:sz w:val="28"/>
                <w:szCs w:val="28"/>
                <w:vertAlign w:val="superscript"/>
              </w:rPr>
              <w:t>2</w:t>
            </w:r>
            <w:r w:rsidRPr="00896E3E">
              <w:rPr>
                <w:sz w:val="28"/>
                <w:szCs w:val="28"/>
              </w:rPr>
              <w:t>заг.площі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2554,0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140,5</w:t>
            </w:r>
          </w:p>
        </w:tc>
      </w:tr>
      <w:tr w:rsidR="00896E3E" w:rsidRPr="00896E3E" w:rsidTr="00402AA6">
        <w:trPr>
          <w:trHeight w:val="64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Відкриті автостоянки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машино-місце</w:t>
            </w: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255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color w:val="000000"/>
                <w:sz w:val="28"/>
                <w:szCs w:val="28"/>
              </w:rPr>
            </w:pPr>
            <w:r w:rsidRPr="00896E3E">
              <w:rPr>
                <w:color w:val="000000"/>
                <w:sz w:val="28"/>
                <w:szCs w:val="28"/>
              </w:rPr>
              <w:t>12,8</w:t>
            </w:r>
          </w:p>
        </w:tc>
      </w:tr>
      <w:tr w:rsidR="00896E3E" w:rsidRPr="00896E3E" w:rsidTr="00402AA6">
        <w:trPr>
          <w:trHeight w:val="49"/>
        </w:trPr>
        <w:tc>
          <w:tcPr>
            <w:tcW w:w="568" w:type="dxa"/>
            <w:vAlign w:val="center"/>
          </w:tcPr>
          <w:p w:rsidR="00896E3E" w:rsidRPr="00896E3E" w:rsidRDefault="00896E3E" w:rsidP="00FC7D16">
            <w:pPr>
              <w:ind w:hanging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96E3E" w:rsidRPr="00896E3E" w:rsidRDefault="00896E3E" w:rsidP="00FC7D16">
            <w:pPr>
              <w:jc w:val="center"/>
              <w:rPr>
                <w:b/>
                <w:sz w:val="28"/>
                <w:szCs w:val="28"/>
              </w:rPr>
            </w:pPr>
            <w:r w:rsidRPr="00896E3E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031" w:type="dxa"/>
            <w:vAlign w:val="center"/>
          </w:tcPr>
          <w:p w:rsidR="00896E3E" w:rsidRPr="00896E3E" w:rsidRDefault="00896E3E" w:rsidP="00FC7D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896E3E" w:rsidRPr="00896E3E" w:rsidRDefault="00896E3E" w:rsidP="00FC7D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96E3E" w:rsidRPr="00896E3E" w:rsidRDefault="00896E3E" w:rsidP="00FC7D16">
            <w:pPr>
              <w:jc w:val="center"/>
              <w:rPr>
                <w:b/>
                <w:sz w:val="28"/>
                <w:szCs w:val="28"/>
              </w:rPr>
            </w:pPr>
            <w:r w:rsidRPr="00896E3E">
              <w:rPr>
                <w:b/>
                <w:sz w:val="28"/>
                <w:szCs w:val="28"/>
              </w:rPr>
              <w:t>1844,9</w:t>
            </w:r>
          </w:p>
        </w:tc>
      </w:tr>
    </w:tbl>
    <w:p w:rsidR="00896E3E" w:rsidRPr="00896E3E" w:rsidRDefault="00896E3E" w:rsidP="00402AA6">
      <w:pPr>
        <w:spacing w:before="240"/>
        <w:jc w:val="center"/>
        <w:rPr>
          <w:b/>
          <w:i/>
          <w:sz w:val="28"/>
          <w:szCs w:val="28"/>
        </w:rPr>
      </w:pPr>
      <w:r w:rsidRPr="00896E3E">
        <w:rPr>
          <w:b/>
          <w:i/>
          <w:sz w:val="28"/>
          <w:szCs w:val="28"/>
        </w:rPr>
        <w:t>Проектна схема електропостачання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 xml:space="preserve">Згідно з проведеними розрахунками електричних навантажень  розрахункова потужність нових споживачів на розрахунковий етап становитиме 1,84 МВт. 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>Для забезпечення перспективних електричних навантажень забудови території ДПТ, на підставі розрахунків і з урахуванням завантаження існуючих джерел електропостачання, рекомендується проведення наступних заходів: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sz w:val="28"/>
          <w:szCs w:val="28"/>
        </w:rPr>
      </w:pPr>
      <w:r w:rsidRPr="00896E3E">
        <w:rPr>
          <w:sz w:val="28"/>
          <w:szCs w:val="28"/>
        </w:rPr>
        <w:t xml:space="preserve">Живлення нових споживачів передбачається від шин 0,4кВ існуючих трансформаторних підстанцій 10/0,4кВ кабельними лініями електропередачі 0,4кВ. Для покриття електричних навантажень, при необхідності, провести реконструкцію на існуючих трансформаторних підстанціях 10/0,4кВ із збільшенням потужності трансформаторів. 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>ТП-10/0,4кВ та КЛ-10кВ показані на схемі. Детальна схема електропостачання, тип та марки основного електрообладнання підлягають визначенню на наступних стадіях проектування після отримання технічних умов ПрАТ «</w:t>
      </w:r>
      <w:proofErr w:type="spellStart"/>
      <w:r w:rsidRPr="00896E3E">
        <w:rPr>
          <w:iCs/>
          <w:sz w:val="28"/>
          <w:szCs w:val="28"/>
        </w:rPr>
        <w:t>Київобленерго</w:t>
      </w:r>
      <w:proofErr w:type="spellEnd"/>
      <w:r w:rsidRPr="00896E3E">
        <w:rPr>
          <w:iCs/>
          <w:sz w:val="28"/>
          <w:szCs w:val="28"/>
        </w:rPr>
        <w:t xml:space="preserve">» та попередніх погоджень. </w:t>
      </w:r>
    </w:p>
    <w:p w:rsidR="00896E3E" w:rsidRPr="00896E3E" w:rsidRDefault="00896E3E" w:rsidP="00402AA6">
      <w:pPr>
        <w:spacing w:before="240"/>
        <w:jc w:val="center"/>
        <w:rPr>
          <w:b/>
          <w:i/>
          <w:sz w:val="28"/>
          <w:szCs w:val="28"/>
        </w:rPr>
      </w:pPr>
      <w:r w:rsidRPr="00896E3E">
        <w:rPr>
          <w:b/>
          <w:i/>
          <w:sz w:val="28"/>
          <w:szCs w:val="28"/>
        </w:rPr>
        <w:t>Низьковольтні кабельні електричні мережі</w:t>
      </w:r>
    </w:p>
    <w:p w:rsidR="00896E3E" w:rsidRPr="00896E3E" w:rsidRDefault="00896E3E" w:rsidP="00896E3E">
      <w:pPr>
        <w:pStyle w:val="a7"/>
        <w:spacing w:line="276" w:lineRule="auto"/>
        <w:ind w:left="0" w:firstLine="851"/>
        <w:jc w:val="both"/>
        <w:rPr>
          <w:sz w:val="28"/>
          <w:szCs w:val="28"/>
        </w:rPr>
      </w:pPr>
      <w:r w:rsidRPr="00896E3E">
        <w:rPr>
          <w:sz w:val="28"/>
          <w:szCs w:val="28"/>
        </w:rPr>
        <w:t xml:space="preserve">Живлення нових споживачів здійснюється від шин 0,4кВ існуючої трансформаторної підстанції ТП-10/0,4кВ. Електричні мережі 0,4кВ в межах ДПТ слід виконувати кабелем. Кабелі прокладаються в земляній траншеї на глибині 0,7м від планувальної позначки землі. Під проїзною частиною дороги кабелі прокладаються в азбестоцементній трубі </w:t>
      </w:r>
      <w:r w:rsidRPr="00896E3E">
        <w:rPr>
          <w:sz w:val="28"/>
          <w:szCs w:val="28"/>
        </w:rPr>
        <w:sym w:font="Symbol" w:char="F0C6"/>
      </w:r>
      <w:r w:rsidRPr="00896E3E">
        <w:rPr>
          <w:sz w:val="28"/>
          <w:szCs w:val="28"/>
        </w:rPr>
        <w:t xml:space="preserve"> 120мм на глибині 1м.</w:t>
      </w:r>
    </w:p>
    <w:p w:rsidR="00FD68C8" w:rsidRDefault="00896E3E" w:rsidP="00152D56">
      <w:pPr>
        <w:pStyle w:val="a7"/>
        <w:spacing w:line="276" w:lineRule="auto"/>
        <w:ind w:left="0" w:firstLine="851"/>
        <w:jc w:val="both"/>
        <w:rPr>
          <w:sz w:val="28"/>
          <w:szCs w:val="28"/>
        </w:rPr>
      </w:pPr>
      <w:r w:rsidRPr="00896E3E">
        <w:rPr>
          <w:sz w:val="28"/>
          <w:szCs w:val="28"/>
        </w:rPr>
        <w:t>Схема розподільчих електричних мереж напругою 0,4кВ, марка та переріз кабелю, уточнюється на стадії робочого проектування після розроблення спеціалізованого проекту.</w:t>
      </w:r>
    </w:p>
    <w:p w:rsidR="00402AA6" w:rsidRPr="00152D56" w:rsidRDefault="00402AA6" w:rsidP="00152D56">
      <w:pPr>
        <w:pStyle w:val="a7"/>
        <w:spacing w:line="276" w:lineRule="auto"/>
        <w:ind w:left="0" w:firstLine="851"/>
        <w:jc w:val="both"/>
        <w:rPr>
          <w:sz w:val="28"/>
          <w:szCs w:val="28"/>
        </w:rPr>
      </w:pPr>
    </w:p>
    <w:p w:rsidR="00896E3E" w:rsidRPr="00896E3E" w:rsidRDefault="00896E3E" w:rsidP="00402AA6">
      <w:pPr>
        <w:spacing w:before="240"/>
        <w:jc w:val="center"/>
        <w:rPr>
          <w:b/>
          <w:i/>
          <w:sz w:val="28"/>
          <w:szCs w:val="28"/>
        </w:rPr>
      </w:pPr>
      <w:r w:rsidRPr="00896E3E">
        <w:rPr>
          <w:b/>
          <w:i/>
          <w:sz w:val="28"/>
          <w:szCs w:val="28"/>
        </w:rPr>
        <w:t xml:space="preserve">Зовнішнє освітлення </w:t>
      </w:r>
    </w:p>
    <w:p w:rsidR="00896E3E" w:rsidRPr="00896E3E" w:rsidRDefault="00896E3E" w:rsidP="00896E3E">
      <w:pPr>
        <w:spacing w:line="276" w:lineRule="auto"/>
        <w:ind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>Зовнішнє освітлення території виконується консольними світильниками, встановленими на опорах покращеного архітектурного вигляду, висотою до 8м з кабельним підведенням живлення.</w:t>
      </w:r>
    </w:p>
    <w:p w:rsidR="00896E3E" w:rsidRPr="00896E3E" w:rsidRDefault="00896E3E" w:rsidP="00896E3E">
      <w:pPr>
        <w:spacing w:line="276" w:lineRule="auto"/>
        <w:ind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>Зовнішнє освітлення доріг, заїздів, пішохідних доріжок, стоянок автомобілів та прилеглої території  передбачити відповідно до технічних умов на проектування електромереж зовнішнього освітлення та ПрАТ «</w:t>
      </w:r>
      <w:proofErr w:type="spellStart"/>
      <w:r w:rsidRPr="00896E3E">
        <w:rPr>
          <w:iCs/>
          <w:sz w:val="28"/>
          <w:szCs w:val="28"/>
        </w:rPr>
        <w:t>Київобленерго</w:t>
      </w:r>
      <w:proofErr w:type="spellEnd"/>
      <w:r w:rsidRPr="00896E3E">
        <w:rPr>
          <w:iCs/>
          <w:sz w:val="28"/>
          <w:szCs w:val="28"/>
        </w:rPr>
        <w:t xml:space="preserve">». Для можливості автоматичного, ручного, місцевого або дистанційного управління мережами зовнішнього освітлення встановлюються шафи управління зовнішнім освітленням живлення яких передбачено від різних секцій існуючої трансформаторної підстанції та передбачаються кабелем. </w:t>
      </w:r>
    </w:p>
    <w:p w:rsidR="00E3717C" w:rsidRDefault="00896E3E" w:rsidP="00E3717C">
      <w:pPr>
        <w:spacing w:line="276" w:lineRule="auto"/>
        <w:ind w:firstLine="851"/>
        <w:jc w:val="both"/>
        <w:rPr>
          <w:iCs/>
          <w:sz w:val="28"/>
          <w:szCs w:val="28"/>
        </w:rPr>
      </w:pPr>
      <w:r w:rsidRPr="00896E3E">
        <w:rPr>
          <w:iCs/>
          <w:sz w:val="28"/>
          <w:szCs w:val="28"/>
        </w:rPr>
        <w:t>Схема зовнішнього освітлення, марка та переріз кабелю, уточнюється на стадії робочого проектування.</w:t>
      </w:r>
    </w:p>
    <w:p w:rsidR="00896E3E" w:rsidRPr="00CA4FE2" w:rsidRDefault="00176297" w:rsidP="00CA4FE2">
      <w:pPr>
        <w:tabs>
          <w:tab w:val="left" w:pos="960"/>
        </w:tabs>
        <w:spacing w:before="240"/>
        <w:ind w:firstLine="720"/>
        <w:jc w:val="center"/>
        <w:rPr>
          <w:b/>
        </w:rPr>
      </w:pPr>
      <w:r w:rsidRPr="00CA4FE2">
        <w:rPr>
          <w:b/>
        </w:rPr>
        <w:t>ТЕХНІКО-ЕКОНОМІЧНІ ПОКАЗНИКИ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418"/>
        <w:gridCol w:w="1984"/>
        <w:gridCol w:w="2126"/>
      </w:tblGrid>
      <w:tr w:rsidR="00E3717C" w:rsidRPr="00CB2CB7" w:rsidTr="00E3717C">
        <w:trPr>
          <w:trHeight w:val="247"/>
        </w:trPr>
        <w:tc>
          <w:tcPr>
            <w:tcW w:w="709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Показники</w:t>
            </w:r>
          </w:p>
        </w:tc>
        <w:tc>
          <w:tcPr>
            <w:tcW w:w="1418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984" w:type="dxa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Існуючий стан</w:t>
            </w:r>
          </w:p>
        </w:tc>
        <w:tc>
          <w:tcPr>
            <w:tcW w:w="2126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Розрахунковий термін</w:t>
            </w:r>
          </w:p>
        </w:tc>
      </w:tr>
      <w:tr w:rsidR="00E3717C" w:rsidRPr="00CB2CB7" w:rsidTr="00E3717C">
        <w:trPr>
          <w:trHeight w:val="123"/>
        </w:trPr>
        <w:tc>
          <w:tcPr>
            <w:tcW w:w="709" w:type="dxa"/>
          </w:tcPr>
          <w:p w:rsidR="00E3717C" w:rsidRPr="00896E3E" w:rsidRDefault="00E3717C" w:rsidP="00FC7D16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3717C" w:rsidRPr="00896E3E" w:rsidRDefault="00E3717C" w:rsidP="00FC7D16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Сумарне навантаження,</w:t>
            </w:r>
          </w:p>
        </w:tc>
        <w:tc>
          <w:tcPr>
            <w:tcW w:w="1418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МВт</w:t>
            </w:r>
          </w:p>
        </w:tc>
        <w:tc>
          <w:tcPr>
            <w:tcW w:w="1984" w:type="dxa"/>
            <w:vAlign w:val="center"/>
          </w:tcPr>
          <w:p w:rsidR="00E3717C" w:rsidRPr="00896E3E" w:rsidRDefault="00E3717C" w:rsidP="00E371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4,11</w:t>
            </w:r>
          </w:p>
        </w:tc>
        <w:tc>
          <w:tcPr>
            <w:tcW w:w="2126" w:type="dxa"/>
            <w:vAlign w:val="center"/>
          </w:tcPr>
          <w:p w:rsidR="00E3717C" w:rsidRPr="00896E3E" w:rsidRDefault="00E3717C" w:rsidP="00E371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1,84</w:t>
            </w:r>
          </w:p>
        </w:tc>
      </w:tr>
      <w:tr w:rsidR="00E3717C" w:rsidRPr="00CB2CB7" w:rsidTr="00E3717C">
        <w:trPr>
          <w:trHeight w:val="247"/>
        </w:trPr>
        <w:tc>
          <w:tcPr>
            <w:tcW w:w="709" w:type="dxa"/>
          </w:tcPr>
          <w:p w:rsidR="00E3717C" w:rsidRPr="00896E3E" w:rsidRDefault="00E3717C" w:rsidP="00FC7D16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717C" w:rsidRPr="00896E3E" w:rsidRDefault="00E3717C" w:rsidP="00FC7D16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у тому числі на комунально-побутові послуги</w:t>
            </w:r>
          </w:p>
        </w:tc>
        <w:tc>
          <w:tcPr>
            <w:tcW w:w="1418" w:type="dxa"/>
            <w:vAlign w:val="center"/>
          </w:tcPr>
          <w:p w:rsidR="00E3717C" w:rsidRPr="00896E3E" w:rsidRDefault="00E3717C" w:rsidP="00FC7D1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МВт</w:t>
            </w:r>
          </w:p>
        </w:tc>
        <w:tc>
          <w:tcPr>
            <w:tcW w:w="1984" w:type="dxa"/>
            <w:vAlign w:val="center"/>
          </w:tcPr>
          <w:p w:rsidR="00E3717C" w:rsidRPr="00896E3E" w:rsidRDefault="00E3717C" w:rsidP="00E371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E3717C" w:rsidRPr="00896E3E" w:rsidRDefault="00E3717C" w:rsidP="00E371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96E3E">
              <w:rPr>
                <w:sz w:val="28"/>
                <w:szCs w:val="28"/>
              </w:rPr>
              <w:t>-</w:t>
            </w:r>
          </w:p>
        </w:tc>
      </w:tr>
      <w:tr w:rsidR="00E3717C" w:rsidRPr="00CB2CB7" w:rsidTr="009A320A">
        <w:trPr>
          <w:trHeight w:val="247"/>
        </w:trPr>
        <w:tc>
          <w:tcPr>
            <w:tcW w:w="709" w:type="dxa"/>
          </w:tcPr>
          <w:p w:rsidR="00E3717C" w:rsidRPr="00E3717C" w:rsidRDefault="00E3717C" w:rsidP="00FC7D16">
            <w:pPr>
              <w:tabs>
                <w:tab w:val="left" w:pos="960"/>
              </w:tabs>
              <w:jc w:val="both"/>
              <w:rPr>
                <w:b/>
                <w:sz w:val="32"/>
                <w:szCs w:val="32"/>
              </w:rPr>
            </w:pPr>
            <w:r w:rsidRPr="00E3717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E3717C" w:rsidRPr="00E3717C" w:rsidRDefault="00E3717C" w:rsidP="00FC7D16">
            <w:pPr>
              <w:tabs>
                <w:tab w:val="left" w:pos="960"/>
              </w:tabs>
              <w:jc w:val="both"/>
              <w:rPr>
                <w:b/>
                <w:sz w:val="32"/>
                <w:szCs w:val="32"/>
              </w:rPr>
            </w:pPr>
            <w:r w:rsidRPr="00E3717C">
              <w:rPr>
                <w:b/>
                <w:sz w:val="32"/>
                <w:szCs w:val="32"/>
              </w:rPr>
              <w:t>Разом</w:t>
            </w:r>
          </w:p>
        </w:tc>
        <w:tc>
          <w:tcPr>
            <w:tcW w:w="1418" w:type="dxa"/>
            <w:vAlign w:val="center"/>
          </w:tcPr>
          <w:p w:rsidR="00E3717C" w:rsidRPr="00E3717C" w:rsidRDefault="00E3717C" w:rsidP="00FC7D16">
            <w:pPr>
              <w:tabs>
                <w:tab w:val="left" w:pos="960"/>
              </w:tabs>
              <w:jc w:val="center"/>
              <w:rPr>
                <w:b/>
                <w:sz w:val="32"/>
                <w:szCs w:val="32"/>
              </w:rPr>
            </w:pPr>
            <w:r w:rsidRPr="00896E3E">
              <w:rPr>
                <w:sz w:val="28"/>
                <w:szCs w:val="28"/>
              </w:rPr>
              <w:t>МВт</w:t>
            </w:r>
          </w:p>
        </w:tc>
        <w:tc>
          <w:tcPr>
            <w:tcW w:w="4110" w:type="dxa"/>
            <w:gridSpan w:val="2"/>
          </w:tcPr>
          <w:p w:rsidR="00E3717C" w:rsidRPr="00E3717C" w:rsidRDefault="00E3717C" w:rsidP="00FC7D16">
            <w:pPr>
              <w:tabs>
                <w:tab w:val="left" w:pos="960"/>
              </w:tabs>
              <w:jc w:val="center"/>
              <w:rPr>
                <w:b/>
                <w:sz w:val="32"/>
                <w:szCs w:val="32"/>
              </w:rPr>
            </w:pPr>
            <w:r w:rsidRPr="00E3717C">
              <w:rPr>
                <w:b/>
                <w:sz w:val="32"/>
                <w:szCs w:val="32"/>
              </w:rPr>
              <w:t>5,95</w:t>
            </w:r>
          </w:p>
        </w:tc>
      </w:tr>
    </w:tbl>
    <w:p w:rsidR="00F768D1" w:rsidRPr="002F5DE9" w:rsidRDefault="00F768D1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22" w:name="_Toc528320561"/>
      <w:r w:rsidRPr="002F5DE9">
        <w:rPr>
          <w:rStyle w:val="ac"/>
          <w:rFonts w:cs="Times New Roman"/>
          <w:b/>
          <w:color w:val="auto"/>
          <w:szCs w:val="28"/>
        </w:rPr>
        <w:t>Теплопостачання</w:t>
      </w:r>
      <w:bookmarkEnd w:id="22"/>
    </w:p>
    <w:p w:rsidR="00F768D1" w:rsidRPr="002F5DE9" w:rsidRDefault="00F768D1" w:rsidP="00F768D1">
      <w:pPr>
        <w:spacing w:before="240" w:line="276" w:lineRule="auto"/>
        <w:ind w:firstLine="851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Існуючий стан</w:t>
      </w:r>
    </w:p>
    <w:p w:rsidR="00F768D1" w:rsidRPr="002F5DE9" w:rsidRDefault="00F768D1" w:rsidP="00F768D1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Теплопостачання м. Боярка здійснюється централізованою системою та через системи </w:t>
      </w:r>
      <w:proofErr w:type="spellStart"/>
      <w:r w:rsidRPr="002F5DE9">
        <w:rPr>
          <w:sz w:val="28"/>
          <w:szCs w:val="28"/>
        </w:rPr>
        <w:t>поквартирного</w:t>
      </w:r>
      <w:proofErr w:type="spellEnd"/>
      <w:r w:rsidRPr="002F5DE9">
        <w:rPr>
          <w:sz w:val="28"/>
          <w:szCs w:val="28"/>
        </w:rPr>
        <w:t xml:space="preserve"> опалення. На теперішній час джерелами централізованого теплопостачання житлово-комунального сектору міста є 7 котелень, які належать КП “Києво-Святошинська тепломережа” Київської обласної ради та КП “Боярське головне виробниче управління житлово-комунального господарства”. Загальна встановлена потужність </w:t>
      </w:r>
      <w:proofErr w:type="spellStart"/>
      <w:r w:rsidRPr="002F5DE9">
        <w:rPr>
          <w:sz w:val="28"/>
          <w:szCs w:val="28"/>
        </w:rPr>
        <w:t>котелень</w:t>
      </w:r>
      <w:proofErr w:type="spellEnd"/>
      <w:r w:rsidRPr="002F5DE9">
        <w:rPr>
          <w:sz w:val="28"/>
          <w:szCs w:val="28"/>
        </w:rPr>
        <w:t xml:space="preserve"> складає 31,01 </w:t>
      </w:r>
      <w:proofErr w:type="spellStart"/>
      <w:r w:rsidRPr="002F5DE9">
        <w:rPr>
          <w:sz w:val="28"/>
          <w:szCs w:val="28"/>
        </w:rPr>
        <w:t>Гкал</w:t>
      </w:r>
      <w:proofErr w:type="spellEnd"/>
      <w:r w:rsidRPr="002F5DE9">
        <w:rPr>
          <w:sz w:val="28"/>
          <w:szCs w:val="28"/>
        </w:rPr>
        <w:t>/год. Протяжність теплових мереж, в двотрубному обчисленні – 13,98 км.</w:t>
      </w:r>
    </w:p>
    <w:p w:rsidR="00F768D1" w:rsidRPr="002F5DE9" w:rsidRDefault="00F768D1" w:rsidP="00F768D1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За основне паливо для котелень використовується природний газ.</w:t>
      </w:r>
    </w:p>
    <w:p w:rsidR="00F768D1" w:rsidRPr="002F5DE9" w:rsidRDefault="00F768D1" w:rsidP="00152D56">
      <w:pPr>
        <w:spacing w:after="240"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Розрахунки потреби у теплі проведені виходячи з наступних кліматичних характеристик: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6"/>
        <w:gridCol w:w="2173"/>
      </w:tblGrid>
      <w:tr w:rsidR="00F768D1" w:rsidRPr="002F5DE9" w:rsidTr="006C6323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lastRenderedPageBreak/>
              <w:t>– розрахункова температура для проектування опалення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220С</w:t>
            </w:r>
          </w:p>
        </w:tc>
      </w:tr>
      <w:tr w:rsidR="00F768D1" w:rsidRPr="002F5DE9" w:rsidTr="006C6323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середня температура найхолоднішого місяця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5,90С</w:t>
            </w:r>
          </w:p>
        </w:tc>
      </w:tr>
      <w:tr w:rsidR="00F768D1" w:rsidRPr="002F5DE9" w:rsidTr="006C6323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середня температура за опалювальний період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1,10С</w:t>
            </w:r>
          </w:p>
        </w:tc>
      </w:tr>
      <w:tr w:rsidR="00F768D1" w:rsidRPr="002F5DE9" w:rsidTr="006C6323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– тривалість опалювального періоду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ind w:right="113" w:firstLine="709"/>
              <w:jc w:val="both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176 діб</w:t>
            </w:r>
          </w:p>
        </w:tc>
      </w:tr>
    </w:tbl>
    <w:p w:rsidR="00F768D1" w:rsidRPr="002F5DE9" w:rsidRDefault="00F768D1" w:rsidP="00F768D1">
      <w:pPr>
        <w:spacing w:before="240" w:line="276" w:lineRule="auto"/>
        <w:ind w:left="-360" w:firstLine="720"/>
        <w:jc w:val="center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Проектні рішення</w:t>
      </w:r>
    </w:p>
    <w:p w:rsidR="00F768D1" w:rsidRPr="002F5DE9" w:rsidRDefault="00F768D1" w:rsidP="00F768D1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Теплопостачання корпусів центральної районної лікарні пропонується здійснюватися від існуючої котельні.</w:t>
      </w:r>
    </w:p>
    <w:p w:rsidR="00F768D1" w:rsidRPr="002F5DE9" w:rsidRDefault="00F768D1" w:rsidP="00F768D1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Виходячи з перспективи розвитку міста, витрати теплоти по видах споживання визначені з урахуванням забезпеченості:</w:t>
      </w:r>
    </w:p>
    <w:p w:rsidR="00F768D1" w:rsidRPr="002F5DE9" w:rsidRDefault="00F768D1" w:rsidP="00D07FA5">
      <w:pPr>
        <w:pStyle w:val="a7"/>
        <w:numPr>
          <w:ilvl w:val="0"/>
          <w:numId w:val="1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лікувально-діагностичний корпус, інфекційне відділення, патолого-анатомічне відділення, центральне стерилізаційне відділення з господарським блоком – опаленням, вентиляцією, гарячим водопостачанням.</w:t>
      </w:r>
    </w:p>
    <w:p w:rsidR="00F768D1" w:rsidRPr="002F5DE9" w:rsidRDefault="00F768D1" w:rsidP="00F768D1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Розрахунки теплових потоків по видах споживання виконано відповідно до вимог нормативних матеріалів: ДБН В.2.5-39-2008 “Теплові мережі”, ДСТУ-Н Б В.1.1-27:2010 “Будівельна кліматологія” та даних по динаміці розвитку громадської забудови в межах ДПТ.</w:t>
      </w:r>
    </w:p>
    <w:p w:rsidR="00EC1A6E" w:rsidRPr="002F5DE9" w:rsidRDefault="00F768D1" w:rsidP="00176297">
      <w:pPr>
        <w:spacing w:line="276" w:lineRule="auto"/>
        <w:ind w:firstLine="851"/>
        <w:jc w:val="both"/>
        <w:rPr>
          <w:sz w:val="28"/>
          <w:szCs w:val="28"/>
        </w:rPr>
      </w:pPr>
      <w:r w:rsidRPr="002F5DE9">
        <w:rPr>
          <w:sz w:val="28"/>
          <w:szCs w:val="28"/>
        </w:rPr>
        <w:t xml:space="preserve">За результатами розрахунків, орієнтовні величини необхідного теплового потоку для теплопостачання корпусів центральної районної лікарні в проектних межах детального плану, за умови 100% покриття потреб </w:t>
      </w:r>
      <w:proofErr w:type="spellStart"/>
      <w:r w:rsidRPr="002F5DE9">
        <w:rPr>
          <w:sz w:val="28"/>
          <w:szCs w:val="28"/>
        </w:rPr>
        <w:t>теплоспоживання</w:t>
      </w:r>
      <w:proofErr w:type="spellEnd"/>
      <w:r w:rsidRPr="002F5DE9">
        <w:rPr>
          <w:sz w:val="28"/>
          <w:szCs w:val="28"/>
        </w:rPr>
        <w:t>, наведено в таблиці</w:t>
      </w:r>
      <w:r w:rsidR="00EC1A6E">
        <w:rPr>
          <w:sz w:val="28"/>
          <w:szCs w:val="28"/>
        </w:rPr>
        <w:t xml:space="preserve"> 9.6.1</w:t>
      </w:r>
      <w:r w:rsidRPr="002F5DE9">
        <w:rPr>
          <w:sz w:val="28"/>
          <w:szCs w:val="28"/>
        </w:rPr>
        <w:t xml:space="preserve">. </w:t>
      </w:r>
    </w:p>
    <w:p w:rsidR="00F768D1" w:rsidRPr="002F5DE9" w:rsidRDefault="00F768D1" w:rsidP="00F768D1">
      <w:pPr>
        <w:spacing w:before="240" w:line="276" w:lineRule="auto"/>
        <w:ind w:right="-20" w:firstLine="540"/>
        <w:jc w:val="center"/>
        <w:rPr>
          <w:b/>
          <w:sz w:val="28"/>
          <w:szCs w:val="28"/>
        </w:rPr>
      </w:pPr>
      <w:r w:rsidRPr="002F5DE9">
        <w:rPr>
          <w:b/>
          <w:sz w:val="28"/>
          <w:szCs w:val="28"/>
        </w:rPr>
        <w:t>ОРІЄНТОВНІ ВЕЛИЧИНИ НЕОБХІДНОГО ТЕПЛОВОГО ПОТОКУ</w:t>
      </w:r>
    </w:p>
    <w:p w:rsidR="00F768D1" w:rsidRPr="002F5DE9" w:rsidRDefault="00F768D1" w:rsidP="00F768D1">
      <w:pPr>
        <w:spacing w:line="276" w:lineRule="auto"/>
        <w:ind w:left="-360" w:right="-142" w:firstLine="720"/>
        <w:jc w:val="right"/>
        <w:rPr>
          <w:i/>
          <w:sz w:val="28"/>
          <w:szCs w:val="28"/>
        </w:rPr>
      </w:pPr>
      <w:r w:rsidRPr="002F5DE9">
        <w:rPr>
          <w:i/>
          <w:sz w:val="28"/>
          <w:szCs w:val="28"/>
        </w:rPr>
        <w:t>Таблиця 9.6.1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4217"/>
        <w:gridCol w:w="2126"/>
        <w:gridCol w:w="2659"/>
      </w:tblGrid>
      <w:tr w:rsidR="00F768D1" w:rsidRPr="002F5DE9" w:rsidTr="006C6323">
        <w:tc>
          <w:tcPr>
            <w:tcW w:w="569" w:type="dxa"/>
            <w:vMerge w:val="restart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2F5DE9">
              <w:rPr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4217" w:type="dxa"/>
            <w:vMerge w:val="restart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2F5DE9">
              <w:rPr>
                <w:i/>
                <w:iCs/>
                <w:sz w:val="28"/>
                <w:szCs w:val="28"/>
              </w:rPr>
              <w:t>Споживачі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i/>
                <w:iCs/>
                <w:sz w:val="28"/>
                <w:szCs w:val="28"/>
              </w:rPr>
              <w:t xml:space="preserve">Витрати теплоти на розрахункові строки МВТ/ </w:t>
            </w:r>
            <w:proofErr w:type="spellStart"/>
            <w:r w:rsidRPr="002F5DE9">
              <w:rPr>
                <w:i/>
                <w:iCs/>
                <w:sz w:val="28"/>
                <w:szCs w:val="28"/>
              </w:rPr>
              <w:t>Гкал</w:t>
            </w:r>
            <w:proofErr w:type="spellEnd"/>
            <w:r w:rsidRPr="002F5DE9">
              <w:rPr>
                <w:i/>
                <w:iCs/>
                <w:sz w:val="28"/>
                <w:szCs w:val="28"/>
              </w:rPr>
              <w:t>/год</w:t>
            </w:r>
          </w:p>
        </w:tc>
      </w:tr>
      <w:tr w:rsidR="00F768D1" w:rsidRPr="002F5DE9" w:rsidTr="006C6323">
        <w:tc>
          <w:tcPr>
            <w:tcW w:w="569" w:type="dxa"/>
            <w:vMerge/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  <w:vMerge/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Існуючий стан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Нове будівництво</w:t>
            </w:r>
          </w:p>
        </w:tc>
      </w:tr>
      <w:tr w:rsidR="00F768D1" w:rsidRPr="002F5DE9" w:rsidTr="006C6323">
        <w:tc>
          <w:tcPr>
            <w:tcW w:w="9571" w:type="dxa"/>
            <w:gridSpan w:val="4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Корпуси центральної районної лікарні</w:t>
            </w:r>
          </w:p>
        </w:tc>
      </w:tr>
      <w:tr w:rsidR="00F768D1" w:rsidRPr="002F5DE9" w:rsidTr="006C6323">
        <w:trPr>
          <w:trHeight w:val="399"/>
        </w:trPr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</w:t>
            </w:r>
          </w:p>
        </w:tc>
        <w:tc>
          <w:tcPr>
            <w:tcW w:w="4217" w:type="dxa"/>
            <w:shd w:val="clear" w:color="auto" w:fill="auto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Лікувально-діагностичний корпус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3,27/2,81</w:t>
            </w: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2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Інфекційне відділення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0,21/0,18</w:t>
            </w: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D372F4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Патолого</w:t>
            </w:r>
            <w:r w:rsidR="00F768D1" w:rsidRPr="002F5DE9">
              <w:rPr>
                <w:sz w:val="28"/>
                <w:szCs w:val="28"/>
              </w:rPr>
              <w:t>-анатомічне відділення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0,20/0,17</w:t>
            </w: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4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Центральне стерилізаційне відділення з господарським блоком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0,44/0,38</w:t>
            </w: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5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Лікувальний корпус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1,33/1,14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Поліклініка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1,04/0,89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7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Акушерський корпус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1,63/1,40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F768D1" w:rsidRPr="002F5DE9" w:rsidTr="006C6323">
        <w:tc>
          <w:tcPr>
            <w:tcW w:w="56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Всього по території ДПТ: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4,0/3,43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68D1" w:rsidRPr="002F5DE9" w:rsidRDefault="00F768D1" w:rsidP="00F768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DE9">
              <w:rPr>
                <w:b/>
                <w:sz w:val="28"/>
                <w:szCs w:val="28"/>
              </w:rPr>
              <w:t>4,12/3,54</w:t>
            </w:r>
          </w:p>
        </w:tc>
      </w:tr>
    </w:tbl>
    <w:p w:rsidR="00F768D1" w:rsidRPr="002F5DE9" w:rsidRDefault="00F768D1" w:rsidP="00F768D1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Кількість джерел теплопостачання із розрахунку до наданих у проекті розмірів необхідного теплового потоку, місця їх розміщення, вибір основного обладнання, траси нових і підлягаючих реконструкції розподільчих тепломереж з урахуванням винесення існуючих мереж з-під плями нової забудови, конкретизуються на подальших етапах проектування.</w:t>
      </w:r>
    </w:p>
    <w:p w:rsidR="00F768D1" w:rsidRPr="002F5DE9" w:rsidRDefault="00F768D1" w:rsidP="00F768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F5DE9">
        <w:rPr>
          <w:sz w:val="28"/>
          <w:szCs w:val="28"/>
        </w:rPr>
        <w:t xml:space="preserve">Загальні витрати теплоти на проектний період з </w:t>
      </w:r>
      <w:r w:rsidR="009447D3">
        <w:rPr>
          <w:sz w:val="28"/>
          <w:szCs w:val="28"/>
        </w:rPr>
        <w:t>у</w:t>
      </w:r>
      <w:r w:rsidRPr="002F5DE9">
        <w:rPr>
          <w:sz w:val="28"/>
          <w:szCs w:val="28"/>
        </w:rPr>
        <w:t>рахуванням існуючих та проектних будівель складе</w:t>
      </w:r>
      <w:r w:rsidRPr="002F5DE9">
        <w:rPr>
          <w:b/>
          <w:sz w:val="28"/>
          <w:szCs w:val="28"/>
        </w:rPr>
        <w:t xml:space="preserve"> 8,12 МВТ або 6,97 </w:t>
      </w:r>
      <w:proofErr w:type="spellStart"/>
      <w:r w:rsidRPr="002F5DE9">
        <w:rPr>
          <w:b/>
          <w:sz w:val="28"/>
          <w:szCs w:val="28"/>
        </w:rPr>
        <w:t>Гкал</w:t>
      </w:r>
      <w:proofErr w:type="spellEnd"/>
      <w:r w:rsidRPr="002F5DE9">
        <w:rPr>
          <w:b/>
          <w:sz w:val="28"/>
          <w:szCs w:val="28"/>
        </w:rPr>
        <w:t>/год.</w:t>
      </w:r>
    </w:p>
    <w:p w:rsidR="003164DD" w:rsidRPr="002F5DE9" w:rsidRDefault="003164DD" w:rsidP="00D07FA5">
      <w:pPr>
        <w:pStyle w:val="2"/>
        <w:numPr>
          <w:ilvl w:val="0"/>
          <w:numId w:val="9"/>
        </w:numPr>
        <w:spacing w:line="276" w:lineRule="auto"/>
        <w:jc w:val="center"/>
        <w:rPr>
          <w:rStyle w:val="ac"/>
          <w:rFonts w:cs="Times New Roman"/>
          <w:b/>
          <w:color w:val="auto"/>
          <w:szCs w:val="28"/>
        </w:rPr>
      </w:pPr>
      <w:bookmarkStart w:id="23" w:name="_Toc528320562"/>
      <w:proofErr w:type="spellStart"/>
      <w:r w:rsidRPr="002F5DE9">
        <w:rPr>
          <w:rStyle w:val="ac"/>
          <w:rFonts w:cs="Times New Roman"/>
          <w:b/>
          <w:color w:val="auto"/>
          <w:szCs w:val="28"/>
        </w:rPr>
        <w:t>Слабкострумне</w:t>
      </w:r>
      <w:proofErr w:type="spellEnd"/>
      <w:r w:rsidRPr="002F5DE9">
        <w:rPr>
          <w:rStyle w:val="ac"/>
          <w:rFonts w:cs="Times New Roman"/>
          <w:b/>
          <w:color w:val="auto"/>
          <w:szCs w:val="28"/>
        </w:rPr>
        <w:t xml:space="preserve"> обладнання</w:t>
      </w:r>
      <w:bookmarkEnd w:id="23"/>
    </w:p>
    <w:p w:rsidR="00D60572" w:rsidRPr="002F5DE9" w:rsidRDefault="00D60572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Даним розділом розглядаються питання влаштування мереж зв'язку </w:t>
      </w:r>
      <w:r w:rsidR="002F33B5" w:rsidRPr="002F5DE9">
        <w:rPr>
          <w:sz w:val="28"/>
        </w:rPr>
        <w:t>проектних будівель на території Києво-Святошинської районної лікарні</w:t>
      </w:r>
      <w:r w:rsidRPr="002F5DE9">
        <w:rPr>
          <w:sz w:val="28"/>
        </w:rPr>
        <w:t>.</w:t>
      </w:r>
      <w:r w:rsidR="004F5768" w:rsidRPr="002F5DE9">
        <w:rPr>
          <w:sz w:val="28"/>
        </w:rPr>
        <w:t xml:space="preserve"> Детальним планом території в закладі охорони </w:t>
      </w:r>
      <w:r w:rsidR="001A24CA" w:rsidRPr="002F5DE9">
        <w:rPr>
          <w:sz w:val="28"/>
        </w:rPr>
        <w:t>здоров’я</w:t>
      </w:r>
      <w:r w:rsidR="004F5768" w:rsidRPr="002F5DE9">
        <w:rPr>
          <w:sz w:val="28"/>
        </w:rPr>
        <w:t xml:space="preserve"> передбачено влаштування міського та місцевого (для нових будівель)телефонного зв’язку, телебачення, оперативного зв’язку, викличної</w:t>
      </w:r>
      <w:r w:rsidR="00E53BDE" w:rsidRPr="002F5DE9">
        <w:rPr>
          <w:sz w:val="28"/>
        </w:rPr>
        <w:t xml:space="preserve">, </w:t>
      </w:r>
      <w:proofErr w:type="spellStart"/>
      <w:r w:rsidR="00E53BDE" w:rsidRPr="002F5DE9">
        <w:rPr>
          <w:sz w:val="28"/>
        </w:rPr>
        <w:t>сповіщувальної</w:t>
      </w:r>
      <w:proofErr w:type="spellEnd"/>
      <w:r w:rsidR="00E53BDE" w:rsidRPr="002F5DE9">
        <w:rPr>
          <w:sz w:val="28"/>
        </w:rPr>
        <w:t>, охоронної, пожежної</w:t>
      </w:r>
      <w:r w:rsidR="004F5768" w:rsidRPr="002F5DE9">
        <w:rPr>
          <w:sz w:val="28"/>
        </w:rPr>
        <w:t xml:space="preserve"> сигналізації.</w:t>
      </w:r>
    </w:p>
    <w:p w:rsidR="00425428" w:rsidRPr="002F5DE9" w:rsidRDefault="00D60572" w:rsidP="00E53BDE">
      <w:pPr>
        <w:spacing w:before="120" w:line="276" w:lineRule="auto"/>
        <w:ind w:firstLine="851"/>
        <w:jc w:val="center"/>
        <w:rPr>
          <w:b/>
          <w:i/>
          <w:sz w:val="28"/>
        </w:rPr>
      </w:pPr>
      <w:r w:rsidRPr="002F5DE9">
        <w:rPr>
          <w:b/>
          <w:sz w:val="28"/>
        </w:rPr>
        <w:t>Телефонізація</w:t>
      </w:r>
    </w:p>
    <w:p w:rsidR="00D60572" w:rsidRPr="002F5DE9" w:rsidRDefault="00D60572" w:rsidP="00FE0769">
      <w:pPr>
        <w:spacing w:line="276" w:lineRule="auto"/>
        <w:ind w:firstLine="851"/>
        <w:jc w:val="center"/>
        <w:rPr>
          <w:b/>
          <w:i/>
          <w:sz w:val="28"/>
        </w:rPr>
      </w:pPr>
      <w:r w:rsidRPr="002F5DE9">
        <w:rPr>
          <w:b/>
          <w:i/>
          <w:sz w:val="28"/>
        </w:rPr>
        <w:t>Існуючий стан</w:t>
      </w:r>
    </w:p>
    <w:p w:rsidR="00910532" w:rsidRPr="002F5DE9" w:rsidRDefault="00910532" w:rsidP="002F33B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На теперішній час в м. Боярка діють такі оператори: Укртелеком, Київстар, </w:t>
      </w:r>
      <w:proofErr w:type="spellStart"/>
      <w:r w:rsidRPr="002F5DE9">
        <w:rPr>
          <w:sz w:val="28"/>
        </w:rPr>
        <w:t>Vodafon</w:t>
      </w:r>
      <w:proofErr w:type="spellEnd"/>
      <w:r w:rsidRPr="002F5DE9">
        <w:rPr>
          <w:sz w:val="28"/>
        </w:rPr>
        <w:t xml:space="preserve">, </w:t>
      </w:r>
      <w:proofErr w:type="spellStart"/>
      <w:r w:rsidRPr="002F5DE9">
        <w:rPr>
          <w:sz w:val="28"/>
        </w:rPr>
        <w:t>Life</w:t>
      </w:r>
      <w:proofErr w:type="spellEnd"/>
      <w:r w:rsidRPr="002F5DE9">
        <w:rPr>
          <w:sz w:val="28"/>
        </w:rPr>
        <w:t>, «</w:t>
      </w:r>
      <w:proofErr w:type="spellStart"/>
      <w:r w:rsidRPr="002F5DE9">
        <w:rPr>
          <w:sz w:val="28"/>
        </w:rPr>
        <w:t>ОптімаТелеком-Vega</w:t>
      </w:r>
      <w:proofErr w:type="spellEnd"/>
      <w:r w:rsidRPr="002F5DE9">
        <w:rPr>
          <w:sz w:val="28"/>
        </w:rPr>
        <w:t>», «</w:t>
      </w:r>
      <w:proofErr w:type="spellStart"/>
      <w:r w:rsidRPr="002F5DE9">
        <w:rPr>
          <w:sz w:val="28"/>
        </w:rPr>
        <w:t>Датагрупп</w:t>
      </w:r>
      <w:proofErr w:type="spellEnd"/>
      <w:r w:rsidRPr="002F5DE9">
        <w:rPr>
          <w:sz w:val="28"/>
        </w:rPr>
        <w:t>», «БЕСТ».</w:t>
      </w:r>
    </w:p>
    <w:p w:rsidR="00910532" w:rsidRPr="002F5DE9" w:rsidRDefault="00910532" w:rsidP="002F33B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Оператори забезпечують абонентів телефонним зв’язком та інтернетом 3G. Кожному абоненту надається повний комплекс послуг і комфортне користування всіма можливостями Інтернету.</w:t>
      </w:r>
    </w:p>
    <w:p w:rsidR="00425428" w:rsidRPr="002F5DE9" w:rsidRDefault="004F5768" w:rsidP="00425428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Територія лікарні оснащена телефоніза</w:t>
      </w:r>
      <w:r w:rsidR="00425428" w:rsidRPr="002F5DE9">
        <w:rPr>
          <w:sz w:val="28"/>
        </w:rPr>
        <w:t>цію у кількості 100 од. номерів.</w:t>
      </w:r>
    </w:p>
    <w:p w:rsidR="00D60572" w:rsidRPr="002F5DE9" w:rsidRDefault="00D60572" w:rsidP="00FE0769">
      <w:pPr>
        <w:spacing w:line="276" w:lineRule="auto"/>
        <w:ind w:firstLine="851"/>
        <w:jc w:val="center"/>
        <w:rPr>
          <w:sz w:val="28"/>
        </w:rPr>
      </w:pPr>
      <w:r w:rsidRPr="002F5DE9">
        <w:rPr>
          <w:b/>
          <w:i/>
          <w:sz w:val="28"/>
        </w:rPr>
        <w:t>Проектні рішення</w:t>
      </w:r>
    </w:p>
    <w:p w:rsidR="00176297" w:rsidRPr="002F5DE9" w:rsidRDefault="00D60572" w:rsidP="00176297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Проектом передбачається 100% телефонізація об’єктів </w:t>
      </w:r>
      <w:r w:rsidR="00910532" w:rsidRPr="002F5DE9">
        <w:rPr>
          <w:sz w:val="28"/>
        </w:rPr>
        <w:t>закладу охорони здоров’я</w:t>
      </w:r>
      <w:r w:rsidRPr="002F5DE9">
        <w:rPr>
          <w:sz w:val="28"/>
        </w:rPr>
        <w:t xml:space="preserve">. Згідно ДБН </w:t>
      </w:r>
      <w:r w:rsidR="001A24CA" w:rsidRPr="002F5DE9">
        <w:rPr>
          <w:sz w:val="28"/>
        </w:rPr>
        <w:t>В.2.2-10:2001 апарати телефонного зв’язку слід передбачити в кабінетах адміністративного та медичного персоналу,</w:t>
      </w:r>
      <w:r w:rsidRPr="002F5DE9">
        <w:rPr>
          <w:sz w:val="28"/>
        </w:rPr>
        <w:t xml:space="preserve"> тоді кількість необхідних телефонних номерів для </w:t>
      </w:r>
      <w:r w:rsidR="001A24CA" w:rsidRPr="002F5DE9">
        <w:rPr>
          <w:sz w:val="28"/>
        </w:rPr>
        <w:t>нових та існуючих будівель</w:t>
      </w:r>
      <w:r w:rsidR="009447D3">
        <w:rPr>
          <w:sz w:val="28"/>
        </w:rPr>
        <w:t xml:space="preserve"> </w:t>
      </w:r>
      <w:r w:rsidR="001A24CA" w:rsidRPr="002F5DE9">
        <w:rPr>
          <w:sz w:val="28"/>
        </w:rPr>
        <w:t xml:space="preserve">лікарні </w:t>
      </w:r>
      <w:r w:rsidRPr="002F5DE9">
        <w:rPr>
          <w:sz w:val="28"/>
        </w:rPr>
        <w:t>складає: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5755"/>
        <w:gridCol w:w="3211"/>
      </w:tblGrid>
      <w:tr w:rsidR="00D60572" w:rsidRPr="002F5DE9" w:rsidTr="00D60572">
        <w:tc>
          <w:tcPr>
            <w:tcW w:w="675" w:type="dxa"/>
            <w:vAlign w:val="center"/>
          </w:tcPr>
          <w:p w:rsidR="00D60572" w:rsidRPr="002F5DE9" w:rsidRDefault="00D60572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</w:t>
            </w:r>
          </w:p>
        </w:tc>
        <w:tc>
          <w:tcPr>
            <w:tcW w:w="5894" w:type="dxa"/>
            <w:vAlign w:val="center"/>
          </w:tcPr>
          <w:p w:rsidR="00D60572" w:rsidRPr="002F5DE9" w:rsidRDefault="001A24CA" w:rsidP="00D22875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Існуючий стан</w:t>
            </w:r>
          </w:p>
        </w:tc>
        <w:tc>
          <w:tcPr>
            <w:tcW w:w="3285" w:type="dxa"/>
            <w:vAlign w:val="center"/>
          </w:tcPr>
          <w:p w:rsidR="00D60572" w:rsidRPr="002F5DE9" w:rsidRDefault="00D60572" w:rsidP="00176297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</w:t>
            </w:r>
            <w:r w:rsidR="001A24CA" w:rsidRPr="002F5DE9">
              <w:rPr>
                <w:sz w:val="28"/>
              </w:rPr>
              <w:t>00</w:t>
            </w:r>
            <w:r w:rsidRPr="002F5DE9">
              <w:rPr>
                <w:sz w:val="28"/>
              </w:rPr>
              <w:t xml:space="preserve"> </w:t>
            </w:r>
            <w:r w:rsidR="00176297">
              <w:rPr>
                <w:sz w:val="28"/>
              </w:rPr>
              <w:t>номерів</w:t>
            </w:r>
          </w:p>
        </w:tc>
      </w:tr>
      <w:tr w:rsidR="00D60572" w:rsidRPr="002F5DE9" w:rsidTr="00D60572">
        <w:tc>
          <w:tcPr>
            <w:tcW w:w="675" w:type="dxa"/>
            <w:vAlign w:val="center"/>
          </w:tcPr>
          <w:p w:rsidR="00D60572" w:rsidRPr="002F5DE9" w:rsidRDefault="00D60572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2</w:t>
            </w:r>
          </w:p>
        </w:tc>
        <w:tc>
          <w:tcPr>
            <w:tcW w:w="5894" w:type="dxa"/>
            <w:vAlign w:val="center"/>
          </w:tcPr>
          <w:p w:rsidR="00D60572" w:rsidRPr="002F5DE9" w:rsidRDefault="001A24CA" w:rsidP="00D22875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ЦСВ з господарським блоком</w:t>
            </w:r>
          </w:p>
        </w:tc>
        <w:tc>
          <w:tcPr>
            <w:tcW w:w="3285" w:type="dxa"/>
            <w:vAlign w:val="center"/>
          </w:tcPr>
          <w:p w:rsidR="00D60572" w:rsidRPr="002F5DE9" w:rsidRDefault="001A24CA" w:rsidP="00176297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</w:t>
            </w:r>
            <w:r w:rsidR="00D60572" w:rsidRPr="002F5DE9">
              <w:rPr>
                <w:sz w:val="28"/>
              </w:rPr>
              <w:t xml:space="preserve"> </w:t>
            </w:r>
            <w:r w:rsidR="00176297">
              <w:rPr>
                <w:sz w:val="28"/>
              </w:rPr>
              <w:t>номери</w:t>
            </w:r>
          </w:p>
        </w:tc>
      </w:tr>
      <w:tr w:rsidR="00D60572" w:rsidRPr="002F5DE9" w:rsidTr="00D60572">
        <w:tc>
          <w:tcPr>
            <w:tcW w:w="675" w:type="dxa"/>
            <w:vAlign w:val="center"/>
          </w:tcPr>
          <w:p w:rsidR="00D60572" w:rsidRPr="002F5DE9" w:rsidRDefault="00D60572" w:rsidP="00D22875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</w:t>
            </w:r>
          </w:p>
        </w:tc>
        <w:tc>
          <w:tcPr>
            <w:tcW w:w="5894" w:type="dxa"/>
            <w:vAlign w:val="center"/>
          </w:tcPr>
          <w:p w:rsidR="00D60572" w:rsidRPr="002F5DE9" w:rsidRDefault="001A24CA" w:rsidP="00D22875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Лікувально-діагностичний корпус</w:t>
            </w:r>
          </w:p>
        </w:tc>
        <w:tc>
          <w:tcPr>
            <w:tcW w:w="3285" w:type="dxa"/>
            <w:vAlign w:val="center"/>
          </w:tcPr>
          <w:p w:rsidR="00D60572" w:rsidRPr="002F5DE9" w:rsidRDefault="001A24CA" w:rsidP="00176297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37</w:t>
            </w:r>
            <w:r w:rsidR="00D60572" w:rsidRPr="002F5DE9">
              <w:rPr>
                <w:sz w:val="28"/>
              </w:rPr>
              <w:t xml:space="preserve"> </w:t>
            </w:r>
            <w:r w:rsidR="00176297">
              <w:rPr>
                <w:sz w:val="28"/>
              </w:rPr>
              <w:t>номерів</w:t>
            </w:r>
          </w:p>
        </w:tc>
      </w:tr>
      <w:tr w:rsidR="00D60572" w:rsidRPr="002F5DE9" w:rsidTr="00D60572">
        <w:tc>
          <w:tcPr>
            <w:tcW w:w="675" w:type="dxa"/>
            <w:vAlign w:val="center"/>
          </w:tcPr>
          <w:p w:rsidR="00D60572" w:rsidRPr="002F5DE9" w:rsidRDefault="00D60572" w:rsidP="00D22875">
            <w:pPr>
              <w:spacing w:line="276" w:lineRule="auto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4</w:t>
            </w:r>
          </w:p>
        </w:tc>
        <w:tc>
          <w:tcPr>
            <w:tcW w:w="5894" w:type="dxa"/>
            <w:vAlign w:val="center"/>
          </w:tcPr>
          <w:p w:rsidR="00D60572" w:rsidRPr="002F5DE9" w:rsidRDefault="00D60572" w:rsidP="00D22875">
            <w:pPr>
              <w:spacing w:line="276" w:lineRule="auto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Всього</w:t>
            </w:r>
          </w:p>
        </w:tc>
        <w:tc>
          <w:tcPr>
            <w:tcW w:w="3285" w:type="dxa"/>
            <w:vAlign w:val="center"/>
          </w:tcPr>
          <w:p w:rsidR="00D60572" w:rsidRPr="002F5DE9" w:rsidRDefault="001A24CA" w:rsidP="00176297">
            <w:pPr>
              <w:spacing w:line="276" w:lineRule="auto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140</w:t>
            </w:r>
            <w:r w:rsidR="00D60572" w:rsidRPr="002F5DE9">
              <w:rPr>
                <w:b/>
                <w:sz w:val="28"/>
              </w:rPr>
              <w:t xml:space="preserve"> </w:t>
            </w:r>
            <w:r w:rsidR="00176297">
              <w:rPr>
                <w:b/>
                <w:sz w:val="28"/>
              </w:rPr>
              <w:t>номерів</w:t>
            </w:r>
          </w:p>
        </w:tc>
      </w:tr>
    </w:tbl>
    <w:p w:rsidR="00043C9F" w:rsidRPr="002F5DE9" w:rsidRDefault="00D60572" w:rsidP="00043C9F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Всього на території проектом передбачено встановлення </w:t>
      </w:r>
      <w:r w:rsidR="001A24CA" w:rsidRPr="002F5DE9">
        <w:rPr>
          <w:sz w:val="28"/>
        </w:rPr>
        <w:t>40 нових</w:t>
      </w:r>
      <w:r w:rsidR="0055298B" w:rsidRPr="002F5DE9">
        <w:rPr>
          <w:sz w:val="28"/>
        </w:rPr>
        <w:t xml:space="preserve"> телефонних номерів</w:t>
      </w:r>
      <w:r w:rsidR="00043C9F" w:rsidRPr="002F5DE9">
        <w:rPr>
          <w:sz w:val="28"/>
        </w:rPr>
        <w:t>.</w:t>
      </w:r>
      <w:r w:rsidRPr="002F5DE9">
        <w:rPr>
          <w:sz w:val="28"/>
        </w:rPr>
        <w:t xml:space="preserve"> Загальна необхідна кількість телефонних апаратів</w:t>
      </w:r>
      <w:r w:rsidR="001A24CA" w:rsidRPr="002F5DE9">
        <w:rPr>
          <w:sz w:val="28"/>
        </w:rPr>
        <w:t>140</w:t>
      </w:r>
      <w:r w:rsidR="0055298B" w:rsidRPr="002F5DE9">
        <w:rPr>
          <w:sz w:val="28"/>
        </w:rPr>
        <w:t>од</w:t>
      </w:r>
      <w:r w:rsidR="00043C9F" w:rsidRPr="002F5DE9">
        <w:rPr>
          <w:sz w:val="28"/>
        </w:rPr>
        <w:t xml:space="preserve">. </w:t>
      </w:r>
    </w:p>
    <w:p w:rsidR="00425428" w:rsidRDefault="00D60572" w:rsidP="00043C9F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lastRenderedPageBreak/>
        <w:t xml:space="preserve">Місце підключення до існуючої телефонної мережі та об'єми робіт може бути визначено на подальшій стадії проектування після одержання технічних умов. </w:t>
      </w:r>
    </w:p>
    <w:p w:rsidR="00402AA6" w:rsidRPr="002F5DE9" w:rsidRDefault="00402AA6" w:rsidP="00043C9F">
      <w:pPr>
        <w:spacing w:line="276" w:lineRule="auto"/>
        <w:ind w:firstLine="851"/>
        <w:jc w:val="both"/>
        <w:rPr>
          <w:sz w:val="28"/>
        </w:rPr>
      </w:pPr>
    </w:p>
    <w:p w:rsidR="00043C9F" w:rsidRPr="002F5DE9" w:rsidRDefault="00043C9F" w:rsidP="00043C9F">
      <w:pPr>
        <w:spacing w:line="276" w:lineRule="auto"/>
        <w:jc w:val="center"/>
        <w:rPr>
          <w:b/>
          <w:sz w:val="28"/>
        </w:rPr>
      </w:pPr>
      <w:proofErr w:type="spellStart"/>
      <w:r w:rsidRPr="002F5DE9">
        <w:rPr>
          <w:b/>
          <w:sz w:val="28"/>
        </w:rPr>
        <w:t>Диспетчерезація</w:t>
      </w:r>
      <w:proofErr w:type="spellEnd"/>
    </w:p>
    <w:p w:rsidR="00043C9F" w:rsidRPr="002F5DE9" w:rsidRDefault="00043C9F" w:rsidP="00043C9F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Для забезпечення внутрішнього телефонного зв’язку кабінети керівників медичного закладу та їх заступників повинні бути забезпечені прямим оперативним зв’язком з кабінетами підлеглим їм служб, тоді кількість необхідних телефонних номерів для нових та існуючих будівель лікарні складає: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5740"/>
        <w:gridCol w:w="3217"/>
      </w:tblGrid>
      <w:tr w:rsidR="00043C9F" w:rsidRPr="002F5DE9" w:rsidTr="00117DA8">
        <w:tc>
          <w:tcPr>
            <w:tcW w:w="67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  <w:szCs w:val="28"/>
              </w:rPr>
              <w:t>№ п/п</w:t>
            </w:r>
          </w:p>
        </w:tc>
        <w:tc>
          <w:tcPr>
            <w:tcW w:w="5894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Найменування</w:t>
            </w:r>
          </w:p>
        </w:tc>
        <w:tc>
          <w:tcPr>
            <w:tcW w:w="328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Кількість необхідних номерів</w:t>
            </w:r>
          </w:p>
        </w:tc>
      </w:tr>
      <w:tr w:rsidR="00043C9F" w:rsidRPr="002F5DE9" w:rsidTr="00117DA8">
        <w:tc>
          <w:tcPr>
            <w:tcW w:w="67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</w:t>
            </w:r>
          </w:p>
        </w:tc>
        <w:tc>
          <w:tcPr>
            <w:tcW w:w="5894" w:type="dxa"/>
            <w:vAlign w:val="center"/>
          </w:tcPr>
          <w:p w:rsidR="00043C9F" w:rsidRPr="002F5DE9" w:rsidRDefault="00043C9F" w:rsidP="00117DA8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Існуючий стан</w:t>
            </w:r>
          </w:p>
        </w:tc>
        <w:tc>
          <w:tcPr>
            <w:tcW w:w="328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100 NN</w:t>
            </w:r>
          </w:p>
        </w:tc>
      </w:tr>
      <w:tr w:rsidR="00043C9F" w:rsidRPr="002F5DE9" w:rsidTr="00117DA8">
        <w:tc>
          <w:tcPr>
            <w:tcW w:w="67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2</w:t>
            </w:r>
          </w:p>
        </w:tc>
        <w:tc>
          <w:tcPr>
            <w:tcW w:w="5894" w:type="dxa"/>
            <w:vAlign w:val="center"/>
          </w:tcPr>
          <w:p w:rsidR="00043C9F" w:rsidRPr="002F5DE9" w:rsidRDefault="00043C9F" w:rsidP="00117DA8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ЦСВ з господарським блоком</w:t>
            </w:r>
          </w:p>
        </w:tc>
        <w:tc>
          <w:tcPr>
            <w:tcW w:w="328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 NN</w:t>
            </w:r>
          </w:p>
        </w:tc>
      </w:tr>
      <w:tr w:rsidR="00043C9F" w:rsidRPr="002F5DE9" w:rsidTr="00117DA8">
        <w:tc>
          <w:tcPr>
            <w:tcW w:w="67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</w:t>
            </w:r>
          </w:p>
        </w:tc>
        <w:tc>
          <w:tcPr>
            <w:tcW w:w="5894" w:type="dxa"/>
            <w:vAlign w:val="center"/>
          </w:tcPr>
          <w:p w:rsidR="00043C9F" w:rsidRPr="002F5DE9" w:rsidRDefault="00043C9F" w:rsidP="00117DA8">
            <w:pPr>
              <w:spacing w:line="276" w:lineRule="auto"/>
              <w:rPr>
                <w:sz w:val="28"/>
              </w:rPr>
            </w:pPr>
            <w:r w:rsidRPr="002F5DE9">
              <w:rPr>
                <w:sz w:val="28"/>
              </w:rPr>
              <w:t>Лікувально-діагностичний корпус</w:t>
            </w:r>
          </w:p>
        </w:tc>
        <w:tc>
          <w:tcPr>
            <w:tcW w:w="328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37 NN</w:t>
            </w:r>
          </w:p>
        </w:tc>
      </w:tr>
      <w:tr w:rsidR="00043C9F" w:rsidRPr="002F5DE9" w:rsidTr="00117DA8">
        <w:tc>
          <w:tcPr>
            <w:tcW w:w="67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4</w:t>
            </w:r>
          </w:p>
        </w:tc>
        <w:tc>
          <w:tcPr>
            <w:tcW w:w="5894" w:type="dxa"/>
            <w:vAlign w:val="center"/>
          </w:tcPr>
          <w:p w:rsidR="00043C9F" w:rsidRPr="002F5DE9" w:rsidRDefault="00043C9F" w:rsidP="00117DA8">
            <w:pPr>
              <w:spacing w:line="276" w:lineRule="auto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Всього</w:t>
            </w:r>
          </w:p>
        </w:tc>
        <w:tc>
          <w:tcPr>
            <w:tcW w:w="3285" w:type="dxa"/>
            <w:vAlign w:val="center"/>
          </w:tcPr>
          <w:p w:rsidR="00043C9F" w:rsidRPr="002F5DE9" w:rsidRDefault="00043C9F" w:rsidP="00117DA8">
            <w:pPr>
              <w:spacing w:line="276" w:lineRule="auto"/>
              <w:jc w:val="center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140 NN</w:t>
            </w:r>
          </w:p>
        </w:tc>
      </w:tr>
    </w:tbl>
    <w:p w:rsidR="00043C9F" w:rsidRPr="002F5DE9" w:rsidRDefault="00043C9F" w:rsidP="00E53BDE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Всього на території проектом передбачено встановлення 40 нових телефонних номерів</w:t>
      </w:r>
      <w:r w:rsidR="00E53BDE" w:rsidRPr="002F5DE9">
        <w:rPr>
          <w:sz w:val="28"/>
        </w:rPr>
        <w:t xml:space="preserve">. </w:t>
      </w:r>
      <w:r w:rsidRPr="002F5DE9">
        <w:rPr>
          <w:sz w:val="28"/>
        </w:rPr>
        <w:t xml:space="preserve">Загальна необхідна кількість телефонних апаратів 140 од. </w:t>
      </w:r>
    </w:p>
    <w:p w:rsidR="00E53BDE" w:rsidRPr="002F5DE9" w:rsidRDefault="00E53BDE" w:rsidP="00E53BDE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Прямий оперативний гучномовний зв'язок у рентгенівських відділеннях, в лабораторії ізотопної діагностики, в операційних відділеннях, а також на постах медичних сестер відділень інтенсивної терапії і реанімації. Диспетчерський пункт передбачається у окремому приміщенні, або в приміщенні чергового технічного персоналу з цілодобовим чергуванням.</w:t>
      </w:r>
    </w:p>
    <w:p w:rsidR="00D60572" w:rsidRPr="002F5DE9" w:rsidRDefault="00D60572" w:rsidP="00402AA6">
      <w:pPr>
        <w:spacing w:before="240" w:line="276" w:lineRule="auto"/>
        <w:jc w:val="center"/>
        <w:rPr>
          <w:b/>
          <w:sz w:val="28"/>
        </w:rPr>
      </w:pPr>
      <w:r w:rsidRPr="002F5DE9">
        <w:rPr>
          <w:b/>
          <w:sz w:val="28"/>
        </w:rPr>
        <w:t>Радіофікація</w:t>
      </w:r>
    </w:p>
    <w:p w:rsidR="00D60572" w:rsidRPr="002F5DE9" w:rsidRDefault="006B3191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Районна лікарня має розподільну мережу міського радіотрансляційного мовлення</w:t>
      </w:r>
      <w:r w:rsidR="00D60572" w:rsidRPr="002F5DE9">
        <w:rPr>
          <w:sz w:val="28"/>
        </w:rPr>
        <w:t xml:space="preserve">. </w:t>
      </w:r>
    </w:p>
    <w:p w:rsidR="00D60572" w:rsidRPr="002F5DE9" w:rsidRDefault="00D60572" w:rsidP="00D22875">
      <w:pPr>
        <w:spacing w:line="276" w:lineRule="auto"/>
        <w:jc w:val="center"/>
        <w:rPr>
          <w:b/>
          <w:i/>
          <w:sz w:val="28"/>
        </w:rPr>
      </w:pPr>
      <w:r w:rsidRPr="002F5DE9">
        <w:rPr>
          <w:b/>
          <w:i/>
          <w:sz w:val="28"/>
        </w:rPr>
        <w:t>Проектні рішення</w:t>
      </w:r>
    </w:p>
    <w:p w:rsidR="006B3191" w:rsidRPr="002F5DE9" w:rsidRDefault="00D60572" w:rsidP="006B319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Проектом передбачається 100% радіофікація приміщень</w:t>
      </w:r>
      <w:r w:rsidR="0055298B" w:rsidRPr="002F5DE9">
        <w:rPr>
          <w:sz w:val="28"/>
        </w:rPr>
        <w:t xml:space="preserve">, що розташовані на території </w:t>
      </w:r>
      <w:r w:rsidR="006B3191" w:rsidRPr="002F5DE9">
        <w:rPr>
          <w:sz w:val="28"/>
        </w:rPr>
        <w:t>закладу охорони здоров’я</w:t>
      </w:r>
      <w:r w:rsidRPr="002F5DE9">
        <w:rPr>
          <w:sz w:val="28"/>
        </w:rPr>
        <w:t xml:space="preserve">. </w:t>
      </w:r>
      <w:r w:rsidR="006B3191" w:rsidRPr="002F5DE9">
        <w:rPr>
          <w:sz w:val="28"/>
        </w:rPr>
        <w:t>Індивідуальні приймачі встановлюються в приміщеннях постійного перебування персоналу, в палатах (крім дитячих відділень) для кожного хворого рекомендується головний телефон і групову трьохпрограмну радіотрансляційну мережу.</w:t>
      </w:r>
    </w:p>
    <w:p w:rsidR="006B3191" w:rsidRPr="002F5DE9" w:rsidRDefault="006B3191" w:rsidP="006B319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Кількість необхідних радіоточок буде визначена на наступних етапах проектування, відповідно до складу приміщень.</w:t>
      </w:r>
    </w:p>
    <w:p w:rsidR="00D60572" w:rsidRPr="002F5DE9" w:rsidRDefault="00D60572" w:rsidP="00D22875">
      <w:pPr>
        <w:spacing w:before="240"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Для сповіщення про виникнення небезпечних ситуацій та своєчасного прийняття заходів щодо захисту населення від наслідків аварій та катастроф передбачається встановлення вуличн</w:t>
      </w:r>
      <w:r w:rsidR="00425428" w:rsidRPr="002F5DE9">
        <w:rPr>
          <w:sz w:val="28"/>
        </w:rPr>
        <w:t>их</w:t>
      </w:r>
      <w:r w:rsidRPr="002F5DE9">
        <w:rPr>
          <w:sz w:val="28"/>
        </w:rPr>
        <w:t xml:space="preserve"> гучномовц</w:t>
      </w:r>
      <w:r w:rsidR="00425428" w:rsidRPr="002F5DE9">
        <w:rPr>
          <w:sz w:val="28"/>
        </w:rPr>
        <w:t>івна будівлях закладу охорони здоров’я</w:t>
      </w:r>
      <w:r w:rsidRPr="002F5DE9">
        <w:rPr>
          <w:sz w:val="28"/>
        </w:rPr>
        <w:t>.</w:t>
      </w:r>
    </w:p>
    <w:p w:rsidR="00D60572" w:rsidRDefault="00D60572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lastRenderedPageBreak/>
        <w:t>Місця підключення та об'єми робіт можуть бути визначені на подальшій стадії проектування після одержання технічних умов.</w:t>
      </w:r>
    </w:p>
    <w:p w:rsidR="00402AA6" w:rsidRPr="002F5DE9" w:rsidRDefault="00402AA6" w:rsidP="00D22875">
      <w:pPr>
        <w:spacing w:line="276" w:lineRule="auto"/>
        <w:ind w:firstLine="851"/>
        <w:jc w:val="both"/>
        <w:rPr>
          <w:sz w:val="28"/>
        </w:rPr>
      </w:pPr>
    </w:p>
    <w:p w:rsidR="00D60572" w:rsidRPr="002F5DE9" w:rsidRDefault="00954EA7" w:rsidP="00402AA6">
      <w:pPr>
        <w:spacing w:before="240" w:line="276" w:lineRule="auto"/>
        <w:jc w:val="center"/>
        <w:rPr>
          <w:sz w:val="28"/>
        </w:rPr>
      </w:pPr>
      <w:proofErr w:type="spellStart"/>
      <w:r w:rsidRPr="002F5DE9">
        <w:rPr>
          <w:b/>
          <w:sz w:val="28"/>
        </w:rPr>
        <w:t>Телебачання</w:t>
      </w:r>
      <w:proofErr w:type="spellEnd"/>
    </w:p>
    <w:p w:rsidR="00D60572" w:rsidRPr="002F5DE9" w:rsidRDefault="00D60572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Передбачається охоплення проектн</w:t>
      </w:r>
      <w:r w:rsidR="00954EA7" w:rsidRPr="002F5DE9">
        <w:rPr>
          <w:sz w:val="28"/>
        </w:rPr>
        <w:t>их будівель</w:t>
      </w:r>
      <w:r w:rsidR="004C5A62" w:rsidRPr="002F5DE9">
        <w:rPr>
          <w:sz w:val="28"/>
        </w:rPr>
        <w:t>, а саме лікувально-діагностичного корпусу, кімнати персоналу інфекційного та патолого-анатомічного відділення, ЦСВ з господарським блоком)</w:t>
      </w:r>
      <w:r w:rsidRPr="002F5DE9">
        <w:rPr>
          <w:sz w:val="28"/>
        </w:rPr>
        <w:t xml:space="preserve"> системами телебачення з переходом на цифрове кабельн</w:t>
      </w:r>
      <w:r w:rsidR="00E60332" w:rsidRPr="002F5DE9">
        <w:rPr>
          <w:sz w:val="28"/>
        </w:rPr>
        <w:t>е</w:t>
      </w:r>
      <w:r w:rsidRPr="002F5DE9">
        <w:rPr>
          <w:sz w:val="28"/>
        </w:rPr>
        <w:t xml:space="preserve"> телебачення. </w:t>
      </w:r>
      <w:r w:rsidR="00954EA7" w:rsidRPr="002F5DE9">
        <w:rPr>
          <w:sz w:val="28"/>
        </w:rPr>
        <w:t xml:space="preserve">Кількість необхідних приставок-декодерів для проектних будівель буде визначена на наступних етапах проектування, згідно зі складом приміщень. Вказані пристрої мають буди передбачені в приміщеннях денного перебування хворих (крім інфекційного відділення), в рекреаціях, в </w:t>
      </w:r>
      <w:r w:rsidR="00CA4FE2">
        <w:rPr>
          <w:sz w:val="28"/>
        </w:rPr>
        <w:t>залах очікування</w:t>
      </w:r>
      <w:r w:rsidR="00954EA7" w:rsidRPr="002F5DE9">
        <w:rPr>
          <w:sz w:val="28"/>
        </w:rPr>
        <w:t>, та ін., згідно з завданням на проектування.</w:t>
      </w:r>
    </w:p>
    <w:p w:rsidR="00377315" w:rsidRPr="002F5DE9" w:rsidRDefault="00377315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В інфекційному та акушерському відділені передбачається </w:t>
      </w:r>
      <w:proofErr w:type="spellStart"/>
      <w:r w:rsidRPr="002F5DE9">
        <w:rPr>
          <w:sz w:val="28"/>
        </w:rPr>
        <w:t>відеотелефонний</w:t>
      </w:r>
      <w:proofErr w:type="spellEnd"/>
      <w:r w:rsidRPr="002F5DE9">
        <w:rPr>
          <w:sz w:val="28"/>
        </w:rPr>
        <w:t xml:space="preserve"> зв'язок. Необхідність і обсяг </w:t>
      </w:r>
      <w:r w:rsidR="00FE0769">
        <w:rPr>
          <w:sz w:val="28"/>
        </w:rPr>
        <w:t>забезпечення яким</w:t>
      </w:r>
      <w:r w:rsidRPr="002F5DE9">
        <w:rPr>
          <w:sz w:val="28"/>
        </w:rPr>
        <w:t xml:space="preserve"> визначається завданням на проектування подальших етапів розробки.</w:t>
      </w:r>
    </w:p>
    <w:p w:rsidR="00A40794" w:rsidRPr="002F5DE9" w:rsidRDefault="00954EA7" w:rsidP="00D22875">
      <w:pPr>
        <w:tabs>
          <w:tab w:val="left" w:pos="0"/>
        </w:tabs>
        <w:spacing w:before="120" w:line="276" w:lineRule="auto"/>
        <w:ind w:firstLine="720"/>
        <w:jc w:val="center"/>
        <w:rPr>
          <w:b/>
          <w:sz w:val="28"/>
        </w:rPr>
      </w:pPr>
      <w:r w:rsidRPr="002F5DE9">
        <w:rPr>
          <w:b/>
          <w:sz w:val="28"/>
        </w:rPr>
        <w:t>Сигналізація</w:t>
      </w:r>
    </w:p>
    <w:p w:rsidR="00954EA7" w:rsidRPr="002F5DE9" w:rsidRDefault="00954EA7" w:rsidP="000427E1">
      <w:pPr>
        <w:spacing w:line="276" w:lineRule="auto"/>
        <w:ind w:firstLine="851"/>
        <w:jc w:val="center"/>
        <w:rPr>
          <w:b/>
          <w:i/>
          <w:sz w:val="28"/>
        </w:rPr>
      </w:pPr>
      <w:r w:rsidRPr="002F5DE9">
        <w:rPr>
          <w:b/>
          <w:i/>
          <w:sz w:val="28"/>
        </w:rPr>
        <w:t>Виклична сигналізація</w:t>
      </w:r>
    </w:p>
    <w:p w:rsidR="00954EA7" w:rsidRPr="002F5DE9" w:rsidRDefault="000427E1" w:rsidP="000427E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В палатних відділеннях</w:t>
      </w:r>
      <w:r w:rsidR="004C5A62" w:rsidRPr="002F5DE9">
        <w:rPr>
          <w:sz w:val="28"/>
        </w:rPr>
        <w:t xml:space="preserve"> лікувально-діагностичного та інфекційного</w:t>
      </w:r>
      <w:r w:rsidR="00FE0769">
        <w:rPr>
          <w:sz w:val="28"/>
        </w:rPr>
        <w:t xml:space="preserve"> </w:t>
      </w:r>
      <w:r w:rsidR="004C5A62" w:rsidRPr="002F5DE9">
        <w:rPr>
          <w:sz w:val="28"/>
        </w:rPr>
        <w:t xml:space="preserve">корпусу </w:t>
      </w:r>
      <w:r w:rsidRPr="002F5DE9">
        <w:rPr>
          <w:sz w:val="28"/>
        </w:rPr>
        <w:t xml:space="preserve">передбачено двосторонній сигнально-переговорний пристрій, </w:t>
      </w:r>
      <w:r w:rsidR="00FE0769">
        <w:rPr>
          <w:sz w:val="28"/>
        </w:rPr>
        <w:t xml:space="preserve">що </w:t>
      </w:r>
      <w:r w:rsidRPr="002F5DE9">
        <w:rPr>
          <w:sz w:val="28"/>
        </w:rPr>
        <w:t>забезпечує виклик чергової медсестри до хворого. Тип системи та кількість необхідних пристроєм визначається за завданням на проектування, відповідно до складу приміщень.</w:t>
      </w:r>
    </w:p>
    <w:p w:rsidR="00954EA7" w:rsidRPr="002F5DE9" w:rsidRDefault="00954EA7" w:rsidP="000427E1">
      <w:pPr>
        <w:spacing w:line="276" w:lineRule="auto"/>
        <w:ind w:firstLine="851"/>
        <w:jc w:val="center"/>
        <w:rPr>
          <w:b/>
          <w:sz w:val="28"/>
        </w:rPr>
      </w:pPr>
      <w:proofErr w:type="spellStart"/>
      <w:r w:rsidRPr="002F5DE9">
        <w:rPr>
          <w:b/>
          <w:i/>
          <w:sz w:val="28"/>
        </w:rPr>
        <w:t>Сповіщувальна</w:t>
      </w:r>
      <w:proofErr w:type="spellEnd"/>
      <w:r w:rsidRPr="002F5DE9">
        <w:rPr>
          <w:b/>
          <w:i/>
          <w:sz w:val="28"/>
        </w:rPr>
        <w:t xml:space="preserve"> сигналізація</w:t>
      </w:r>
    </w:p>
    <w:p w:rsidR="00954EA7" w:rsidRDefault="000427E1" w:rsidP="000427E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Лікувальні і процедурні кабінети лікувально-діагностичн</w:t>
      </w:r>
      <w:r w:rsidR="004C5A62" w:rsidRPr="002F5DE9">
        <w:rPr>
          <w:sz w:val="28"/>
        </w:rPr>
        <w:t>ого</w:t>
      </w:r>
      <w:r w:rsidR="009447D3">
        <w:rPr>
          <w:sz w:val="28"/>
        </w:rPr>
        <w:t xml:space="preserve"> </w:t>
      </w:r>
      <w:proofErr w:type="spellStart"/>
      <w:r w:rsidRPr="002F5DE9">
        <w:rPr>
          <w:sz w:val="28"/>
        </w:rPr>
        <w:t>відділен</w:t>
      </w:r>
      <w:r w:rsidR="004C5A62" w:rsidRPr="002F5DE9">
        <w:rPr>
          <w:sz w:val="28"/>
        </w:rPr>
        <w:t>я</w:t>
      </w:r>
      <w:proofErr w:type="spellEnd"/>
      <w:r w:rsidRPr="002F5DE9">
        <w:rPr>
          <w:sz w:val="28"/>
        </w:rPr>
        <w:t xml:space="preserve"> заплановано обладнати світловою сигналізацією для сповіщення пацієнтів про звільнення кабінетів. Кількість необхідних пристроїв визначається за завданням на проектування, відповідно до складу приміщень.</w:t>
      </w:r>
    </w:p>
    <w:p w:rsidR="000427E1" w:rsidRPr="002F5DE9" w:rsidRDefault="000427E1" w:rsidP="004C5A62">
      <w:pPr>
        <w:spacing w:line="276" w:lineRule="auto"/>
        <w:ind w:firstLine="851"/>
        <w:jc w:val="center"/>
        <w:rPr>
          <w:b/>
          <w:i/>
          <w:sz w:val="28"/>
        </w:rPr>
      </w:pPr>
      <w:r w:rsidRPr="002F5DE9">
        <w:rPr>
          <w:b/>
          <w:i/>
          <w:sz w:val="28"/>
        </w:rPr>
        <w:t>Пожежна сигналізація</w:t>
      </w:r>
    </w:p>
    <w:p w:rsidR="000427E1" w:rsidRPr="002F5DE9" w:rsidRDefault="000427E1" w:rsidP="000427E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У медичному зак</w:t>
      </w:r>
      <w:r w:rsidR="004C5A62" w:rsidRPr="002F5DE9">
        <w:rPr>
          <w:sz w:val="28"/>
        </w:rPr>
        <w:t xml:space="preserve">ладі передбачена централізована мовна напівавтоматична </w:t>
      </w:r>
      <w:r w:rsidRPr="002F5DE9">
        <w:rPr>
          <w:sz w:val="28"/>
        </w:rPr>
        <w:t>система оповіщення про пожежу</w:t>
      </w:r>
      <w:r w:rsidR="004C5A62" w:rsidRPr="002F5DE9">
        <w:rPr>
          <w:sz w:val="28"/>
        </w:rPr>
        <w:t>. Оповіщення про пожежу передбачені у кабінетах та приміщеннях адміністративного та медичного персоналу. Необхідне обладнання для системи встановлюється в приміщені чергового технічного персоналу з цілодобовим чергуванням.</w:t>
      </w:r>
    </w:p>
    <w:p w:rsidR="00377315" w:rsidRPr="008E3584" w:rsidRDefault="00377315" w:rsidP="008E3584">
      <w:pPr>
        <w:spacing w:line="276" w:lineRule="auto"/>
        <w:ind w:firstLine="851"/>
        <w:jc w:val="center"/>
        <w:rPr>
          <w:b/>
          <w:i/>
          <w:sz w:val="28"/>
        </w:rPr>
      </w:pPr>
      <w:r w:rsidRPr="008E3584">
        <w:rPr>
          <w:b/>
          <w:i/>
          <w:sz w:val="28"/>
        </w:rPr>
        <w:t>Охоронна сигналізація</w:t>
      </w:r>
    </w:p>
    <w:p w:rsidR="00043C9F" w:rsidRPr="002F5DE9" w:rsidRDefault="00377315" w:rsidP="000427E1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Згідно з переліком приміщень закладів і будинків у додатку Ж ДБН В.2.2-10:2001, автоматичною охоронною сигналізацією </w:t>
      </w:r>
      <w:r w:rsidR="00043C9F" w:rsidRPr="002F5DE9">
        <w:rPr>
          <w:sz w:val="28"/>
        </w:rPr>
        <w:t xml:space="preserve">передбачити обладнання </w:t>
      </w:r>
      <w:r w:rsidR="00043C9F" w:rsidRPr="002F5DE9">
        <w:rPr>
          <w:sz w:val="28"/>
        </w:rPr>
        <w:lastRenderedPageBreak/>
        <w:t xml:space="preserve">лікувально-діагностичного корпусу, патолого-анатомічне відділення та судово-медичну експертизу, інфекційне відділення. </w:t>
      </w:r>
    </w:p>
    <w:p w:rsidR="00377315" w:rsidRPr="002F5DE9" w:rsidRDefault="00043C9F" w:rsidP="00FE0769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Приймальне устаткування системи сигналізації передбачити в приміщенні диспетчерського пункту інженерного обладнання або в приміщенні чергового технічного персоналу з цілодобовим чергуванням.</w:t>
      </w:r>
    </w:p>
    <w:p w:rsidR="005B75DE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24" w:name="_Toc510021187"/>
      <w:bookmarkStart w:id="25" w:name="_Toc528320563"/>
      <w:r w:rsidRPr="002F5DE9">
        <w:t>Комплексний благоустрій території</w:t>
      </w:r>
      <w:bookmarkEnd w:id="24"/>
      <w:bookmarkEnd w:id="25"/>
    </w:p>
    <w:p w:rsidR="005B75DE" w:rsidRPr="002F5DE9" w:rsidRDefault="005B75DE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Основною зоною фор</w:t>
      </w:r>
      <w:r w:rsidR="005B3676" w:rsidRPr="002F5DE9">
        <w:rPr>
          <w:sz w:val="28"/>
        </w:rPr>
        <w:t>мування озеленених територій є</w:t>
      </w:r>
      <w:r w:rsidR="009447D3">
        <w:rPr>
          <w:sz w:val="28"/>
        </w:rPr>
        <w:t xml:space="preserve"> </w:t>
      </w:r>
      <w:r w:rsidR="009F3864" w:rsidRPr="002F5DE9">
        <w:rPr>
          <w:sz w:val="28"/>
        </w:rPr>
        <w:t xml:space="preserve">садово-паркова зона, </w:t>
      </w:r>
      <w:r w:rsidR="003165E6" w:rsidRPr="002F5DE9">
        <w:rPr>
          <w:sz w:val="28"/>
        </w:rPr>
        <w:t>що розрахована на потужність стаціонару у 512 ліж</w:t>
      </w:r>
      <w:r w:rsidR="009447D3">
        <w:rPr>
          <w:sz w:val="28"/>
        </w:rPr>
        <w:t>о</w:t>
      </w:r>
      <w:r w:rsidR="003165E6" w:rsidRPr="002F5DE9">
        <w:rPr>
          <w:sz w:val="28"/>
        </w:rPr>
        <w:t xml:space="preserve">к, </w:t>
      </w:r>
      <w:r w:rsidR="009F3864" w:rsidRPr="002F5DE9">
        <w:rPr>
          <w:sz w:val="28"/>
        </w:rPr>
        <w:t xml:space="preserve">яка складає </w:t>
      </w:r>
      <w:r w:rsidR="003165E6" w:rsidRPr="002F5DE9">
        <w:rPr>
          <w:sz w:val="28"/>
        </w:rPr>
        <w:t>1,</w:t>
      </w:r>
      <w:r w:rsidR="00C752FD">
        <w:rPr>
          <w:sz w:val="28"/>
        </w:rPr>
        <w:t>3000</w:t>
      </w:r>
      <w:r w:rsidR="003165E6" w:rsidRPr="002F5DE9">
        <w:rPr>
          <w:sz w:val="28"/>
        </w:rPr>
        <w:t> га, для акушерського корпусу (130 ліжок) виділена окрема зона площею 0,4220 га, що задовольняє потребу у 25 м</w:t>
      </w:r>
      <w:r w:rsidR="003165E6" w:rsidRPr="002F5DE9">
        <w:rPr>
          <w:rFonts w:ascii="Calibri" w:hAnsi="Calibri" w:cs="Calibri"/>
          <w:sz w:val="28"/>
        </w:rPr>
        <w:t>²</w:t>
      </w:r>
      <w:r w:rsidR="003165E6" w:rsidRPr="002F5DE9">
        <w:rPr>
          <w:sz w:val="28"/>
        </w:rPr>
        <w:t xml:space="preserve"> на 1 ліжко.</w:t>
      </w:r>
      <w:r w:rsidR="00ED1C73" w:rsidRPr="002F5DE9">
        <w:rPr>
          <w:sz w:val="28"/>
        </w:rPr>
        <w:t xml:space="preserve"> </w:t>
      </w:r>
      <w:r w:rsidR="00ED1C73" w:rsidRPr="002711D2">
        <w:rPr>
          <w:sz w:val="28"/>
        </w:rPr>
        <w:t xml:space="preserve">На території </w:t>
      </w:r>
      <w:r w:rsidR="002711D2">
        <w:rPr>
          <w:sz w:val="28"/>
        </w:rPr>
        <w:t xml:space="preserve">проектування </w:t>
      </w:r>
      <w:r w:rsidR="00ED1C73" w:rsidRPr="002F5DE9">
        <w:rPr>
          <w:sz w:val="28"/>
        </w:rPr>
        <w:t>зелені насадження за функціональним призначенням поділяються: обмеженого користування та спеціального призначення.</w:t>
      </w:r>
    </w:p>
    <w:p w:rsidR="005B75DE" w:rsidRPr="002F5DE9" w:rsidRDefault="00FE0769" w:rsidP="00437A3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В межах проектування </w:t>
      </w:r>
      <w:r w:rsidR="00ED1C73" w:rsidRPr="002F5DE9">
        <w:rPr>
          <w:sz w:val="28"/>
        </w:rPr>
        <w:t>передбачено комплексний благоустрій з улаштуванням проїздів, пішохідних доріжок з твердим покриттям, майданчиків відпочинку, зовнішнє освітлення у тому числі у входів до буд</w:t>
      </w:r>
      <w:r>
        <w:rPr>
          <w:sz w:val="28"/>
        </w:rPr>
        <w:t>івель</w:t>
      </w:r>
      <w:r w:rsidR="00ED1C73" w:rsidRPr="002F5DE9">
        <w:rPr>
          <w:sz w:val="28"/>
        </w:rPr>
        <w:t>, зовнішніх сходів, люків пожежних гідрантів, вздовж пішохідних та транспортних маршрутів, а також на автостоянках.</w:t>
      </w:r>
      <w:r w:rsidR="003165E6" w:rsidRPr="002F5DE9">
        <w:rPr>
          <w:sz w:val="28"/>
        </w:rPr>
        <w:t xml:space="preserve"> Перед головним входом у с</w:t>
      </w:r>
      <w:r w:rsidR="00437A3F" w:rsidRPr="002F5DE9">
        <w:rPr>
          <w:sz w:val="28"/>
        </w:rPr>
        <w:t>таціонар, поліклініку, акушерський корпус передбачено майданчик для відвідувачів не менше 50,0 м</w:t>
      </w:r>
      <w:r w:rsidR="00437A3F" w:rsidRPr="002F5DE9">
        <w:rPr>
          <w:rFonts w:ascii="Calibri" w:hAnsi="Calibri" w:cs="Calibri"/>
          <w:sz w:val="28"/>
        </w:rPr>
        <w:t>²</w:t>
      </w:r>
      <w:r w:rsidR="00437A3F" w:rsidRPr="002F5DE9">
        <w:rPr>
          <w:sz w:val="28"/>
        </w:rPr>
        <w:t xml:space="preserve">. </w:t>
      </w:r>
      <w:r w:rsidR="00ED1C73" w:rsidRPr="002F5DE9">
        <w:rPr>
          <w:sz w:val="28"/>
        </w:rPr>
        <w:t>Для</w:t>
      </w:r>
      <w:r w:rsidR="005B75DE" w:rsidRPr="002F5DE9">
        <w:rPr>
          <w:sz w:val="28"/>
        </w:rPr>
        <w:t xml:space="preserve"> озеленення проектом передбачається використовувати дерева та кущі декоративних порід</w:t>
      </w:r>
      <w:r w:rsidR="00437A3F" w:rsidRPr="002F5DE9">
        <w:rPr>
          <w:sz w:val="28"/>
        </w:rPr>
        <w:t>.</w:t>
      </w:r>
    </w:p>
    <w:p w:rsidR="00385D54" w:rsidRPr="002F5DE9" w:rsidRDefault="00437A3F" w:rsidP="00D22875">
      <w:pPr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Згідно з таблицею 8.2 ДБН Б.2.2-12:2018 питомі показники рівня озеленення для закладів охорони здоров’я складають не менше 55%. Детальним планом території передбачені зелені насадження обмеженого користування загальною площею </w:t>
      </w:r>
      <w:r w:rsidR="00C752FD">
        <w:rPr>
          <w:b/>
          <w:sz w:val="28"/>
        </w:rPr>
        <w:t>4,1512</w:t>
      </w:r>
      <w:r w:rsidR="00643A13" w:rsidRPr="002F5DE9">
        <w:rPr>
          <w:b/>
          <w:sz w:val="28"/>
        </w:rPr>
        <w:t xml:space="preserve"> га</w:t>
      </w:r>
      <w:r w:rsidR="00643A13" w:rsidRPr="002F5DE9">
        <w:rPr>
          <w:sz w:val="28"/>
        </w:rPr>
        <w:t>, що задовольняє необхідний рівень озеленення.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26" w:name="_Toc510021188"/>
      <w:bookmarkStart w:id="27" w:name="_Toc528320564"/>
      <w:r w:rsidRPr="002F5DE9">
        <w:t>Містобудівні Заходи з поліпшення стану навколишнього середовища</w:t>
      </w:r>
      <w:bookmarkEnd w:id="26"/>
      <w:bookmarkEnd w:id="27"/>
    </w:p>
    <w:p w:rsidR="005B75DE" w:rsidRPr="002F5DE9" w:rsidRDefault="005B75DE" w:rsidP="00D2287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Згідно нормативно-правових актів України, освоєння територій під забудову вимагає дотримання основних положень нормативних документів, </w:t>
      </w:r>
      <w:r w:rsidR="00FE0769">
        <w:rPr>
          <w:sz w:val="28"/>
        </w:rPr>
        <w:t xml:space="preserve">що </w:t>
      </w:r>
      <w:r w:rsidRPr="002F5DE9">
        <w:rPr>
          <w:sz w:val="28"/>
        </w:rPr>
        <w:t xml:space="preserve">спрямовані на охорону і </w:t>
      </w:r>
      <w:r w:rsidR="00FE0769">
        <w:rPr>
          <w:sz w:val="28"/>
        </w:rPr>
        <w:t>довкілля.</w:t>
      </w:r>
    </w:p>
    <w:p w:rsidR="00643A13" w:rsidRPr="002F5DE9" w:rsidRDefault="00643A13" w:rsidP="00643A13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>З метою поліпшення санітарно-гігієнічних характеристик стану повітря, ґрунтів, підземних та поверхневих вод території проектом пропонується ряд заходів.</w:t>
      </w:r>
    </w:p>
    <w:p w:rsidR="00643A13" w:rsidRPr="002F5DE9" w:rsidRDefault="00643A13" w:rsidP="00643A13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Проектом передбачається інженерна підготовка території, </w:t>
      </w:r>
      <w:r w:rsidR="00FE0769">
        <w:rPr>
          <w:sz w:val="28"/>
        </w:rPr>
        <w:t>що</w:t>
      </w:r>
      <w:r w:rsidRPr="002F5DE9">
        <w:rPr>
          <w:sz w:val="28"/>
        </w:rPr>
        <w:t xml:space="preserve"> запобігає підтопленню рельєфу та забезпечує відведення поверхневих вод на прилеглу територію. У місцях, що підлягають забудові, є необхідним зняття родючого шару землі з метою використання його для рекультивації малопродуктивних ґрунтів при створенні газонів, квітників, тощо.</w:t>
      </w:r>
    </w:p>
    <w:p w:rsidR="00643A13" w:rsidRDefault="00643A13" w:rsidP="00643A13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lastRenderedPageBreak/>
        <w:t>Передбачається висадка зелених насаджень на території лікарні для озеленення території та місць відпочинку.</w:t>
      </w:r>
    </w:p>
    <w:p w:rsidR="00C26053" w:rsidRPr="00EC364C" w:rsidRDefault="00C26053" w:rsidP="00C26053">
      <w:pPr>
        <w:pStyle w:val="30"/>
        <w:spacing w:line="276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>На проектній території відсутні підприємства всіх категорій шкідливості.</w:t>
      </w:r>
    </w:p>
    <w:p w:rsidR="00C26053" w:rsidRPr="00EC364C" w:rsidRDefault="00C26053" w:rsidP="00C26053">
      <w:pPr>
        <w:pStyle w:val="30"/>
        <w:spacing w:line="276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 xml:space="preserve">При оцінці екологічної ситуації були враховані </w:t>
      </w:r>
      <w:r>
        <w:rPr>
          <w:color w:val="000000"/>
          <w:sz w:val="28"/>
          <w:szCs w:val="28"/>
          <w:lang w:val="uk-UA"/>
        </w:rPr>
        <w:t xml:space="preserve">наступні планувальні </w:t>
      </w:r>
      <w:proofErr w:type="spellStart"/>
      <w:r>
        <w:rPr>
          <w:color w:val="000000"/>
          <w:sz w:val="28"/>
          <w:szCs w:val="28"/>
          <w:lang w:val="uk-UA"/>
        </w:rPr>
        <w:t>обмедження</w:t>
      </w:r>
      <w:proofErr w:type="spellEnd"/>
      <w:r w:rsidRPr="00EC364C">
        <w:rPr>
          <w:color w:val="000000"/>
          <w:sz w:val="28"/>
          <w:szCs w:val="28"/>
          <w:lang w:val="uk-UA"/>
        </w:rPr>
        <w:t>: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Існуючі охоронні зони:</w:t>
      </w:r>
    </w:p>
    <w:p w:rsidR="00FE0769" w:rsidRPr="005328C5" w:rsidRDefault="00FE0769" w:rsidP="00FE076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328C5">
        <w:rPr>
          <w:sz w:val="28"/>
          <w:szCs w:val="28"/>
        </w:rPr>
        <w:t xml:space="preserve">ТП – </w:t>
      </w:r>
      <w:r>
        <w:rPr>
          <w:sz w:val="28"/>
          <w:szCs w:val="28"/>
        </w:rPr>
        <w:t xml:space="preserve">10,0 м (до лікувально-діагностичних корпусів - </w:t>
      </w:r>
      <w:r w:rsidRPr="00A27E55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,0 м, до корпусів поліклінік – 15,0 м);</w:t>
      </w:r>
    </w:p>
    <w:p w:rsidR="00C26053" w:rsidRPr="002F5DE9" w:rsidRDefault="00FE0769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мережі </w:t>
      </w:r>
      <w:proofErr w:type="spellStart"/>
      <w:r w:rsidR="00C26053" w:rsidRPr="002F5DE9">
        <w:rPr>
          <w:sz w:val="28"/>
          <w:szCs w:val="28"/>
        </w:rPr>
        <w:t>госпитного</w:t>
      </w:r>
      <w:proofErr w:type="spellEnd"/>
      <w:r w:rsidR="00C26053" w:rsidRPr="002F5DE9">
        <w:rPr>
          <w:sz w:val="28"/>
          <w:szCs w:val="28"/>
        </w:rPr>
        <w:t xml:space="preserve"> водопроводу – 5,0 м;</w:t>
      </w:r>
    </w:p>
    <w:p w:rsidR="00C26053" w:rsidRPr="002F5DE9" w:rsidRDefault="00C26053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мереж напірної каналізації – 5,0 м;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sz w:val="28"/>
          <w:szCs w:val="28"/>
        </w:rPr>
      </w:pPr>
      <w:r w:rsidRPr="002F5DE9">
        <w:rPr>
          <w:b/>
          <w:i/>
          <w:sz w:val="28"/>
          <w:szCs w:val="28"/>
        </w:rPr>
        <w:t>Існуючі зони санітарної охорони</w:t>
      </w:r>
      <w:r w:rsidRPr="002F5DE9">
        <w:rPr>
          <w:sz w:val="28"/>
          <w:szCs w:val="28"/>
        </w:rPr>
        <w:t xml:space="preserve"> свердловин</w:t>
      </w:r>
      <w:r>
        <w:rPr>
          <w:sz w:val="28"/>
          <w:szCs w:val="28"/>
        </w:rPr>
        <w:t xml:space="preserve"> – 30,0 м (діє до моменту демонтажу водозабору).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Існуючі санітарно-захисні зони:</w:t>
      </w:r>
    </w:p>
    <w:p w:rsidR="00C26053" w:rsidRPr="002F5DE9" w:rsidRDefault="00C26053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КНС – 20,0 м;</w:t>
      </w:r>
    </w:p>
    <w:p w:rsidR="00C26053" w:rsidRPr="002F5DE9" w:rsidRDefault="00C26053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F5DE9">
        <w:rPr>
          <w:sz w:val="28"/>
          <w:szCs w:val="28"/>
        </w:rPr>
        <w:t>котельні – 20,0 м.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sz w:val="28"/>
          <w:szCs w:val="28"/>
        </w:rPr>
      </w:pPr>
      <w:r w:rsidRPr="002F5DE9">
        <w:rPr>
          <w:b/>
          <w:i/>
          <w:sz w:val="28"/>
          <w:szCs w:val="28"/>
        </w:rPr>
        <w:t>Існуючий пожежно-захисний розрив</w:t>
      </w:r>
      <w:r w:rsidRPr="002F5DE9">
        <w:rPr>
          <w:sz w:val="28"/>
          <w:szCs w:val="28"/>
        </w:rPr>
        <w:t xml:space="preserve"> </w:t>
      </w:r>
      <w:r w:rsidRPr="00B2514C">
        <w:rPr>
          <w:sz w:val="28"/>
          <w:szCs w:val="28"/>
        </w:rPr>
        <w:t>від</w:t>
      </w:r>
      <w:r w:rsidR="00B2514C">
        <w:rPr>
          <w:sz w:val="28"/>
          <w:szCs w:val="28"/>
        </w:rPr>
        <w:t xml:space="preserve"> лісових масивів </w:t>
      </w:r>
      <w:r w:rsidRPr="00B2514C">
        <w:rPr>
          <w:sz w:val="28"/>
          <w:szCs w:val="28"/>
        </w:rPr>
        <w:t>–</w:t>
      </w:r>
      <w:r w:rsidRPr="002F5DE9">
        <w:rPr>
          <w:sz w:val="28"/>
          <w:szCs w:val="28"/>
        </w:rPr>
        <w:t xml:space="preserve"> 20,0 м.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b/>
          <w:i/>
          <w:sz w:val="28"/>
          <w:szCs w:val="28"/>
        </w:rPr>
      </w:pPr>
      <w:r w:rsidRPr="002F5DE9">
        <w:rPr>
          <w:b/>
          <w:i/>
          <w:sz w:val="28"/>
          <w:szCs w:val="28"/>
        </w:rPr>
        <w:t>Проектні охоронні зони:</w:t>
      </w:r>
    </w:p>
    <w:p w:rsidR="00C26053" w:rsidRPr="002F5DE9" w:rsidRDefault="0025073E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мережі </w:t>
      </w:r>
      <w:proofErr w:type="spellStart"/>
      <w:r w:rsidR="00C26053" w:rsidRPr="002F5DE9">
        <w:rPr>
          <w:sz w:val="28"/>
          <w:szCs w:val="28"/>
        </w:rPr>
        <w:t>госпитного</w:t>
      </w:r>
      <w:proofErr w:type="spellEnd"/>
      <w:r w:rsidR="00C26053" w:rsidRPr="002F5DE9">
        <w:rPr>
          <w:sz w:val="28"/>
          <w:szCs w:val="28"/>
        </w:rPr>
        <w:t xml:space="preserve"> водопроводу – 5,0 м;</w:t>
      </w:r>
    </w:p>
    <w:p w:rsidR="00C26053" w:rsidRPr="002F5DE9" w:rsidRDefault="00C26053" w:rsidP="00C2605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мереж</w:t>
      </w:r>
      <w:r w:rsidRPr="002F5DE9">
        <w:rPr>
          <w:sz w:val="28"/>
          <w:szCs w:val="28"/>
        </w:rPr>
        <w:t xml:space="preserve"> напірної каналізації – 5,0 м.</w:t>
      </w:r>
    </w:p>
    <w:p w:rsidR="00C26053" w:rsidRPr="002F5DE9" w:rsidRDefault="00C26053" w:rsidP="00C26053">
      <w:pPr>
        <w:spacing w:line="276" w:lineRule="auto"/>
        <w:ind w:left="360"/>
        <w:jc w:val="both"/>
        <w:rPr>
          <w:sz w:val="28"/>
          <w:szCs w:val="28"/>
        </w:rPr>
      </w:pPr>
      <w:r w:rsidRPr="002F5DE9">
        <w:rPr>
          <w:b/>
          <w:i/>
          <w:sz w:val="28"/>
          <w:szCs w:val="28"/>
        </w:rPr>
        <w:t>Проектні зони санітарної охорони</w:t>
      </w:r>
      <w:r w:rsidRPr="002F5DE9">
        <w:rPr>
          <w:sz w:val="28"/>
          <w:szCs w:val="28"/>
        </w:rPr>
        <w:t xml:space="preserve"> свердловин – 30,0 м.</w:t>
      </w:r>
    </w:p>
    <w:p w:rsidR="00C26053" w:rsidRPr="00EC364C" w:rsidRDefault="00C26053" w:rsidP="00C26053">
      <w:pPr>
        <w:pStyle w:val="30"/>
        <w:spacing w:line="276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 xml:space="preserve">Забезпечення нормативних параметрів якості природного середовища, у т.ч. атмосферного повітря в зоні громадської забудови досягається планувальними заходами – створення санітарно-захисних та охоронних зон. </w:t>
      </w:r>
    </w:p>
    <w:p w:rsidR="00C26053" w:rsidRPr="00FD68C8" w:rsidRDefault="00C26053" w:rsidP="00FD68C8">
      <w:pPr>
        <w:pStyle w:val="30"/>
        <w:spacing w:line="276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EC364C">
        <w:rPr>
          <w:color w:val="000000"/>
          <w:sz w:val="28"/>
          <w:szCs w:val="28"/>
          <w:lang w:val="uk-UA"/>
        </w:rPr>
        <w:t>Об'єкти нового будівництва в межах проекту не мають заперечень з екологічних міркувань.</w:t>
      </w:r>
    </w:p>
    <w:p w:rsidR="007534A1" w:rsidRPr="002F5DE9" w:rsidRDefault="007534A1" w:rsidP="00D22875">
      <w:pPr>
        <w:pStyle w:val="1"/>
        <w:numPr>
          <w:ilvl w:val="0"/>
          <w:numId w:val="1"/>
        </w:numPr>
        <w:spacing w:line="276" w:lineRule="auto"/>
      </w:pPr>
      <w:bookmarkStart w:id="28" w:name="_Toc510021189"/>
      <w:bookmarkStart w:id="29" w:name="_Toc528320565"/>
      <w:r w:rsidRPr="002F5DE9">
        <w:t>Заходи щодо реалізації детального плану  на етап від 3 років до 5 років</w:t>
      </w:r>
      <w:bookmarkEnd w:id="28"/>
      <w:bookmarkEnd w:id="29"/>
    </w:p>
    <w:p w:rsidR="00643A13" w:rsidRPr="002F5DE9" w:rsidRDefault="003C5C92" w:rsidP="00FC7D16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Для забезпечення реалізації детального плану території </w:t>
      </w:r>
      <w:r w:rsidR="00FC7D16">
        <w:rPr>
          <w:sz w:val="28"/>
        </w:rPr>
        <w:t>центральної районної лікарні Києво-</w:t>
      </w:r>
      <w:r w:rsidR="009447D3">
        <w:rPr>
          <w:sz w:val="28"/>
        </w:rPr>
        <w:t>С</w:t>
      </w:r>
      <w:r w:rsidR="00FC7D16">
        <w:rPr>
          <w:sz w:val="28"/>
        </w:rPr>
        <w:t>вятошинського району К</w:t>
      </w:r>
      <w:r w:rsidR="00FC7D16" w:rsidRPr="00FC7D16">
        <w:rPr>
          <w:sz w:val="28"/>
        </w:rPr>
        <w:t>иївської області під будівництво нового корпусу лікарні в м. Боярка, вул. Соборності, 51</w:t>
      </w:r>
      <w:r w:rsidR="009447D3">
        <w:rPr>
          <w:sz w:val="28"/>
        </w:rPr>
        <w:t xml:space="preserve"> </w:t>
      </w:r>
      <w:r w:rsidR="009447D3" w:rsidRPr="002F5DE9">
        <w:rPr>
          <w:sz w:val="28"/>
        </w:rPr>
        <w:t xml:space="preserve">освоєння території </w:t>
      </w:r>
      <w:r w:rsidRPr="002F5DE9">
        <w:rPr>
          <w:sz w:val="28"/>
        </w:rPr>
        <w:t xml:space="preserve">передбачено </w:t>
      </w:r>
      <w:r w:rsidR="00BA0D75" w:rsidRPr="002F5DE9">
        <w:rPr>
          <w:sz w:val="28"/>
        </w:rPr>
        <w:t xml:space="preserve">в </w:t>
      </w:r>
      <w:r w:rsidR="00643A13" w:rsidRPr="002F5DE9">
        <w:rPr>
          <w:sz w:val="28"/>
        </w:rPr>
        <w:t>наступні етапи</w:t>
      </w:r>
      <w:r w:rsidR="009447D3">
        <w:rPr>
          <w:sz w:val="28"/>
        </w:rPr>
        <w:t xml:space="preserve"> (можуть уточнюватися на подальших стадіях проектування)</w:t>
      </w:r>
      <w:r w:rsidR="00643A13" w:rsidRPr="002F5DE9">
        <w:rPr>
          <w:sz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8813"/>
      </w:tblGrid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Етап</w:t>
            </w:r>
          </w:p>
        </w:tc>
        <w:tc>
          <w:tcPr>
            <w:tcW w:w="9037" w:type="dxa"/>
          </w:tcPr>
          <w:p w:rsidR="006C6323" w:rsidRPr="002F5DE9" w:rsidRDefault="006C6323" w:rsidP="00115598">
            <w:pPr>
              <w:spacing w:line="276" w:lineRule="auto"/>
              <w:jc w:val="center"/>
              <w:rPr>
                <w:sz w:val="28"/>
              </w:rPr>
            </w:pPr>
            <w:r w:rsidRPr="002F5DE9">
              <w:rPr>
                <w:sz w:val="28"/>
              </w:rPr>
              <w:t>Заходи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І</w:t>
            </w:r>
          </w:p>
        </w:tc>
        <w:tc>
          <w:tcPr>
            <w:tcW w:w="9037" w:type="dxa"/>
          </w:tcPr>
          <w:p w:rsidR="006C6323" w:rsidRPr="002F5DE9" w:rsidRDefault="00AF5CD6" w:rsidP="00D22875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 xml:space="preserve">Ремонт та прибудова до </w:t>
            </w:r>
            <w:r w:rsidR="00BC41B3" w:rsidRPr="002F5DE9">
              <w:rPr>
                <w:sz w:val="28"/>
              </w:rPr>
              <w:t>лікувального корпусу, демонтаж будівель, що визначені на опорному плані (за винятком інфекційного корпусу).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ІІ</w:t>
            </w:r>
          </w:p>
        </w:tc>
        <w:tc>
          <w:tcPr>
            <w:tcW w:w="9037" w:type="dxa"/>
          </w:tcPr>
          <w:p w:rsidR="006C6323" w:rsidRPr="002F5DE9" w:rsidRDefault="00BC41B3" w:rsidP="00D22875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Будівництво ЦСВ з господарським блоком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ІІІ</w:t>
            </w:r>
          </w:p>
        </w:tc>
        <w:tc>
          <w:tcPr>
            <w:tcW w:w="9037" w:type="dxa"/>
          </w:tcPr>
          <w:p w:rsidR="006C6323" w:rsidRPr="002F5DE9" w:rsidRDefault="00BC41B3" w:rsidP="00115598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Будівництво патолого-анатомічного відділення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lastRenderedPageBreak/>
              <w:t>IV</w:t>
            </w:r>
          </w:p>
        </w:tc>
        <w:tc>
          <w:tcPr>
            <w:tcW w:w="9037" w:type="dxa"/>
          </w:tcPr>
          <w:p w:rsidR="006C6323" w:rsidRPr="002F5DE9" w:rsidRDefault="00BC41B3" w:rsidP="009447D3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Будівництво проектного інфекційного відділення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V</w:t>
            </w:r>
          </w:p>
        </w:tc>
        <w:tc>
          <w:tcPr>
            <w:tcW w:w="9037" w:type="dxa"/>
          </w:tcPr>
          <w:p w:rsidR="006C6323" w:rsidRPr="002F5DE9" w:rsidRDefault="00BC41B3" w:rsidP="00115598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 xml:space="preserve">Будівництво проектних інженерних споруд водопостачання: 2 свердловини </w:t>
            </w:r>
            <w:proofErr w:type="spellStart"/>
            <w:r w:rsidRPr="002F5DE9">
              <w:rPr>
                <w:sz w:val="28"/>
              </w:rPr>
              <w:t>госпитного</w:t>
            </w:r>
            <w:proofErr w:type="spellEnd"/>
            <w:r w:rsidRPr="002F5DE9">
              <w:rPr>
                <w:sz w:val="28"/>
              </w:rPr>
              <w:t xml:space="preserve"> призначення, пожежних резервуарів води</w:t>
            </w:r>
            <w:r w:rsidR="00115598" w:rsidRPr="002F5DE9">
              <w:rPr>
                <w:sz w:val="28"/>
              </w:rPr>
              <w:t>.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6C632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VI</w:t>
            </w:r>
          </w:p>
        </w:tc>
        <w:tc>
          <w:tcPr>
            <w:tcW w:w="9037" w:type="dxa"/>
          </w:tcPr>
          <w:p w:rsidR="006C6323" w:rsidRPr="002F5DE9" w:rsidRDefault="00BC41B3" w:rsidP="00D22875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Демонтаж існуючого інфекційного відділення та існуючих інженерних споруд водопостачання</w:t>
            </w:r>
          </w:p>
        </w:tc>
      </w:tr>
      <w:tr w:rsidR="006C6323" w:rsidRPr="002F5DE9" w:rsidTr="006C6323">
        <w:tc>
          <w:tcPr>
            <w:tcW w:w="817" w:type="dxa"/>
          </w:tcPr>
          <w:p w:rsidR="006C6323" w:rsidRPr="002F5DE9" w:rsidRDefault="00BC41B3" w:rsidP="00D22875">
            <w:pPr>
              <w:spacing w:line="276" w:lineRule="auto"/>
              <w:jc w:val="both"/>
              <w:rPr>
                <w:b/>
                <w:sz w:val="28"/>
              </w:rPr>
            </w:pPr>
            <w:r w:rsidRPr="002F5DE9">
              <w:rPr>
                <w:b/>
                <w:sz w:val="28"/>
              </w:rPr>
              <w:t>VIІ</w:t>
            </w:r>
          </w:p>
        </w:tc>
        <w:tc>
          <w:tcPr>
            <w:tcW w:w="9037" w:type="dxa"/>
          </w:tcPr>
          <w:p w:rsidR="006C6323" w:rsidRPr="002F5DE9" w:rsidRDefault="00BC41B3" w:rsidP="00115598">
            <w:pPr>
              <w:spacing w:line="276" w:lineRule="auto"/>
              <w:jc w:val="both"/>
              <w:rPr>
                <w:sz w:val="28"/>
              </w:rPr>
            </w:pPr>
            <w:r w:rsidRPr="002F5DE9">
              <w:rPr>
                <w:sz w:val="28"/>
              </w:rPr>
              <w:t>Будівництво проектного лікувально-діагностичного корпусу</w:t>
            </w:r>
            <w:r w:rsidR="00115598" w:rsidRPr="002F5DE9">
              <w:rPr>
                <w:sz w:val="28"/>
              </w:rPr>
              <w:t>.</w:t>
            </w:r>
          </w:p>
        </w:tc>
      </w:tr>
    </w:tbl>
    <w:p w:rsidR="00115598" w:rsidRPr="002F5DE9" w:rsidRDefault="00115598" w:rsidP="00115598">
      <w:pPr>
        <w:suppressAutoHyphens/>
        <w:overflowPunct w:val="0"/>
        <w:ind w:firstLine="851"/>
        <w:contextualSpacing/>
        <w:jc w:val="both"/>
        <w:textAlignment w:val="baseline"/>
        <w:rPr>
          <w:color w:val="000000"/>
          <w:spacing w:val="7"/>
          <w:sz w:val="28"/>
          <w:szCs w:val="28"/>
        </w:rPr>
      </w:pPr>
    </w:p>
    <w:p w:rsidR="00267FC3" w:rsidRPr="002F5DE9" w:rsidRDefault="00115598" w:rsidP="00115598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Благоустрій проводиться </w:t>
      </w:r>
      <w:r w:rsidR="00FE0769">
        <w:rPr>
          <w:sz w:val="28"/>
        </w:rPr>
        <w:t>після будівництва</w:t>
      </w:r>
      <w:r w:rsidRPr="002F5DE9">
        <w:rPr>
          <w:sz w:val="28"/>
        </w:rPr>
        <w:t xml:space="preserve"> громадських будівель, комунально-складських об’єктів, споруд і об’єктів транспортної та інженерної інфраструктури з організацією твердого покриття (у відповідності до містобудівних умов і обмежень забудови земельної ділянки), прокладенням мереж водопостачання та інших інженерних комунікацій, озеленення та встановленням малих архітектурних форм.</w:t>
      </w:r>
    </w:p>
    <w:p w:rsidR="00BA0D75" w:rsidRPr="002F5DE9" w:rsidRDefault="00115598" w:rsidP="00115598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2F5DE9">
        <w:rPr>
          <w:sz w:val="28"/>
        </w:rPr>
        <w:t xml:space="preserve">Передбачено освоєння території </w:t>
      </w:r>
      <w:r w:rsidR="00FE0769">
        <w:rPr>
          <w:sz w:val="28"/>
        </w:rPr>
        <w:t>на</w:t>
      </w:r>
      <w:r w:rsidRPr="002F5DE9">
        <w:rPr>
          <w:sz w:val="28"/>
        </w:rPr>
        <w:t xml:space="preserve"> розрахунковий строк – 3-7 років (до 2021-2025 р.)</w:t>
      </w:r>
      <w:r w:rsidR="00BA0D75" w:rsidRPr="002F5DE9">
        <w:rPr>
          <w:sz w:val="28"/>
        </w:rPr>
        <w:br w:type="page"/>
      </w:r>
    </w:p>
    <w:p w:rsidR="007534A1" w:rsidRPr="002F5DE9" w:rsidRDefault="001A3EAA" w:rsidP="00D22875">
      <w:pPr>
        <w:pStyle w:val="1"/>
        <w:numPr>
          <w:ilvl w:val="0"/>
          <w:numId w:val="1"/>
        </w:numPr>
        <w:spacing w:line="276" w:lineRule="auto"/>
      </w:pPr>
      <w:bookmarkStart w:id="30" w:name="_Toc510021190"/>
      <w:bookmarkStart w:id="31" w:name="_Toc528320566"/>
      <w:r w:rsidRPr="002F5DE9">
        <w:lastRenderedPageBreak/>
        <w:t xml:space="preserve">основні </w:t>
      </w:r>
      <w:r w:rsidR="007534A1" w:rsidRPr="002F5DE9">
        <w:t>ТЕХНІКО-ЕКОНОМІЧНІ ПОКАЗНИКИ</w:t>
      </w:r>
      <w:bookmarkEnd w:id="30"/>
      <w:bookmarkEnd w:id="31"/>
    </w:p>
    <w:p w:rsidR="00F878CF" w:rsidRPr="002F5DE9" w:rsidRDefault="001A3EAA" w:rsidP="00FE0769">
      <w:pPr>
        <w:spacing w:after="240" w:line="276" w:lineRule="auto"/>
        <w:jc w:val="center"/>
        <w:rPr>
          <w:b/>
          <w:sz w:val="28"/>
          <w:szCs w:val="28"/>
        </w:rPr>
      </w:pPr>
      <w:r w:rsidRPr="002F5DE9">
        <w:rPr>
          <w:b/>
          <w:caps/>
          <w:sz w:val="28"/>
          <w:szCs w:val="28"/>
        </w:rPr>
        <w:t>Детального плану території</w:t>
      </w:r>
      <w:r w:rsidR="00F878CF" w:rsidRPr="002F5DE9">
        <w:rPr>
          <w:b/>
          <w:sz w:val="28"/>
          <w:szCs w:val="28"/>
        </w:rPr>
        <w:t>ЦЕНТРАЛЬНОЇ РАЙОННОЇ ЛІКАРНІ КИЄВО-СВЯТОШИНСЬКОГО РАЙОНУ КИЇВСЬКОЇ ОБЛАСТІ ПІД БУДІВНИЦТВО НОВОГО КОРПУСУ ЛІКАРНІ В М. БОЯРКА, ВУЛ. СОБОРНОСТІ, 51</w:t>
      </w:r>
    </w:p>
    <w:tbl>
      <w:tblPr>
        <w:tblW w:w="97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395"/>
        <w:gridCol w:w="1254"/>
        <w:gridCol w:w="1660"/>
        <w:gridCol w:w="1842"/>
      </w:tblGrid>
      <w:tr w:rsidR="00F878CF" w:rsidRPr="002F5DE9" w:rsidTr="005A3F42">
        <w:trPr>
          <w:trHeight w:val="322"/>
          <w:tblHeader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</w:rPr>
              <w:t>№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</w:rPr>
              <w:t>Назва показників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  <w:sz w:val="22"/>
                <w:szCs w:val="22"/>
              </w:rPr>
              <w:t>Одиниця виміру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  <w:sz w:val="22"/>
                <w:szCs w:val="22"/>
              </w:rPr>
              <w:t>Значення показників</w:t>
            </w:r>
          </w:p>
        </w:tc>
      </w:tr>
      <w:tr w:rsidR="00F878CF" w:rsidRPr="002F5DE9" w:rsidTr="005A3F42">
        <w:trPr>
          <w:trHeight w:val="614"/>
          <w:tblHeader/>
        </w:trPr>
        <w:tc>
          <w:tcPr>
            <w:tcW w:w="582" w:type="dxa"/>
            <w:vMerge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  <w:sz w:val="22"/>
                <w:szCs w:val="22"/>
              </w:rPr>
              <w:t>Існуючий стан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2F5DE9">
              <w:rPr>
                <w:b/>
                <w:color w:val="000000"/>
                <w:sz w:val="22"/>
                <w:szCs w:val="22"/>
              </w:rPr>
              <w:t>Проектний період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ТЕРИТОРІЯ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Територія в межах проекту, у тому числі: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 xml:space="preserve">га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6,9278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6,9278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831B2D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Громадської забудови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Площа забудови, у т.ч.: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0,8683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26031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1,15</w:t>
            </w:r>
            <w:r w:rsidR="0026031D">
              <w:rPr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Лікарня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0,2765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0,29</w:t>
            </w:r>
            <w:r w:rsidR="00B364EC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Поліклініка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0,0940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0,0940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Акушерський корпус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0,1680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0,1680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Лікувально-діагностичний корпус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26031D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0,22</w:t>
            </w:r>
            <w:r w:rsidR="00B364EC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Інфекційне відділення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0,0580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0,0780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proofErr w:type="spellStart"/>
            <w:r w:rsidRPr="002F5DE9">
              <w:rPr>
                <w:color w:val="000000"/>
                <w:sz w:val="28"/>
                <w:szCs w:val="28"/>
              </w:rPr>
              <w:t>Паталого</w:t>
            </w:r>
            <w:proofErr w:type="spellEnd"/>
            <w:r w:rsidRPr="002F5DE9">
              <w:rPr>
                <w:color w:val="000000"/>
                <w:sz w:val="28"/>
                <w:szCs w:val="28"/>
              </w:rPr>
              <w:t>-анатомічне відділення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0,029</w:t>
            </w:r>
            <w:r w:rsidR="00B364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0,05</w:t>
            </w:r>
            <w:r w:rsidR="00B364EC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Харчоблок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0,08</w:t>
            </w:r>
            <w:r w:rsidR="00B364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0,08</w:t>
            </w:r>
            <w:r w:rsidR="00B364E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Центральне стерилізаційне відділення з господарським блоком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0,0346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B364E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0,12</w:t>
            </w:r>
            <w:r w:rsidR="00B364EC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Киснева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0,0030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0,0030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Господарчі будівлі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0,1052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0,0120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Культової споруди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0,0190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B364E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0,0190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Проїздів, твердого покриття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1,5137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1,5246</w:t>
            </w: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Зелених насаджень обмеженого користування, у т.ч.: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4,4954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26031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4,15</w:t>
            </w:r>
            <w:r w:rsidR="0026031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Зелених насаджень спеціального призначення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453B2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0,7995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Охоронних зон інженерних мереж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0,5917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Об'єктів інженерної інфраструктури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0,0529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26031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0,09</w:t>
            </w:r>
            <w:r w:rsidR="0026031D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ХАРАКТЕРИСТИКА МЕДИЧНОГО ЗАКЛАДУ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5A3F42">
        <w:trPr>
          <w:trHeight w:val="53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Потужність, у т.ч.: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стаціонар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ліжка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E02BFD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855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поліклініка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</w:rPr>
            </w:pPr>
            <w:r w:rsidRPr="002F5DE9">
              <w:rPr>
                <w:color w:val="000000"/>
              </w:rPr>
              <w:t>відвід за зміну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E02BFD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605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Кількість працюючих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чол.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531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715</w:t>
            </w: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ВУЛИЧНО-ДОРОЖНЯ МЕРЕЖА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3A55FF">
        <w:trPr>
          <w:trHeight w:val="96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Відкриті автостоянки для тимчасового зберігання легкових автомобілів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F5DE9">
              <w:rPr>
                <w:color w:val="000000"/>
                <w:sz w:val="28"/>
                <w:szCs w:val="28"/>
              </w:rPr>
              <w:t>маш</w:t>
            </w:r>
            <w:proofErr w:type="spellEnd"/>
            <w:r w:rsidRPr="002F5DE9">
              <w:rPr>
                <w:color w:val="000000"/>
                <w:sz w:val="28"/>
                <w:szCs w:val="28"/>
              </w:rPr>
              <w:t>.-місць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E0769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A55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255</w:t>
            </w: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ІНЖЕНЕРНЕ ОБЛАДНАННЯ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F5DE9">
              <w:rPr>
                <w:i/>
                <w:iCs/>
                <w:color w:val="000000"/>
                <w:sz w:val="28"/>
                <w:szCs w:val="28"/>
              </w:rPr>
              <w:t>Водопостачання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2F5DE9">
              <w:rPr>
                <w:color w:val="000000"/>
                <w:sz w:val="28"/>
                <w:szCs w:val="28"/>
              </w:rPr>
              <w:t>Водоспоспоживання</w:t>
            </w:r>
            <w:proofErr w:type="spellEnd"/>
            <w:r w:rsidRPr="002F5DE9">
              <w:rPr>
                <w:color w:val="000000"/>
                <w:sz w:val="28"/>
                <w:szCs w:val="28"/>
              </w:rPr>
              <w:t>, всього: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</w:rPr>
            </w:pPr>
            <w:r w:rsidRPr="002F5DE9">
              <w:rPr>
                <w:color w:val="000000"/>
              </w:rPr>
              <w:t>тис.м</w:t>
            </w:r>
            <w:r w:rsidRPr="002F5DE9">
              <w:rPr>
                <w:rFonts w:ascii="Calibri" w:hAnsi="Calibri" w:cs="Calibri"/>
                <w:color w:val="000000"/>
              </w:rPr>
              <w:t>³</w:t>
            </w:r>
            <w:r w:rsidRPr="002F5DE9">
              <w:rPr>
                <w:color w:val="000000"/>
              </w:rPr>
              <w:t>/ добу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910CC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C3438E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0,873</w:t>
            </w: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F5DE9">
              <w:rPr>
                <w:i/>
                <w:iCs/>
                <w:color w:val="000000"/>
                <w:sz w:val="28"/>
                <w:szCs w:val="28"/>
              </w:rPr>
              <w:t>Каналізація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 xml:space="preserve">Сумарний </w:t>
            </w:r>
            <w:r w:rsidR="00B94445" w:rsidRPr="002F5DE9">
              <w:rPr>
                <w:color w:val="000000"/>
                <w:sz w:val="28"/>
                <w:szCs w:val="28"/>
              </w:rPr>
              <w:t>об’єм</w:t>
            </w:r>
            <w:r w:rsidRPr="002F5DE9">
              <w:rPr>
                <w:color w:val="000000"/>
                <w:sz w:val="28"/>
                <w:szCs w:val="28"/>
              </w:rPr>
              <w:t xml:space="preserve"> стічних вод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5DE9">
              <w:rPr>
                <w:rFonts w:ascii="Calibri" w:hAnsi="Calibri" w:cs="Calibri"/>
                <w:color w:val="000000"/>
                <w:sz w:val="28"/>
                <w:szCs w:val="28"/>
              </w:rPr>
              <w:t>&gt;&gt;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910CCC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C7D16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0,404</w:t>
            </w: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F5DE9">
              <w:rPr>
                <w:i/>
                <w:iCs/>
                <w:color w:val="000000"/>
                <w:sz w:val="28"/>
                <w:szCs w:val="28"/>
              </w:rPr>
              <w:t>Електропостачання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Споживання сумарне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МВт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884E42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884E42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5,95</w:t>
            </w: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F5DE9">
              <w:rPr>
                <w:i/>
                <w:iCs/>
                <w:color w:val="000000"/>
                <w:sz w:val="28"/>
                <w:szCs w:val="28"/>
              </w:rPr>
              <w:t>Теплопостачання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3F42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A3F42" w:rsidRPr="002F5DE9" w:rsidRDefault="005A3F42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5A3F42" w:rsidRPr="002F5DE9" w:rsidRDefault="005A3F42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Споживання сумарне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A3F42" w:rsidRPr="002F5DE9" w:rsidRDefault="005A3F42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F5DE9">
              <w:rPr>
                <w:color w:val="000000"/>
                <w:sz w:val="28"/>
                <w:szCs w:val="28"/>
              </w:rPr>
              <w:t>Гкал</w:t>
            </w:r>
            <w:proofErr w:type="spellEnd"/>
            <w:r w:rsidRPr="002F5DE9">
              <w:rPr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A3F42" w:rsidRPr="002F5DE9" w:rsidRDefault="005A3F42" w:rsidP="00FE07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3,43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A3F42" w:rsidRPr="002F5DE9" w:rsidRDefault="005A3F42" w:rsidP="00FE07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5DE9">
              <w:rPr>
                <w:sz w:val="28"/>
                <w:szCs w:val="28"/>
              </w:rPr>
              <w:t>6,97</w:t>
            </w: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Протяжність мереж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37081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37081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0,741</w:t>
            </w:r>
          </w:p>
        </w:tc>
      </w:tr>
      <w:tr w:rsidR="00F878CF" w:rsidRPr="002F5DE9" w:rsidTr="00FC7D16">
        <w:trPr>
          <w:trHeight w:val="6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ІНЖЕНЕРНА ПІДГОТОВКА ТА БЛАГОУСТРІЙ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FC7D16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Протяжність закритих водостоків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37081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37081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F878CF" w:rsidRPr="002F5DE9" w:rsidTr="005A3F42">
        <w:trPr>
          <w:trHeight w:val="6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VI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F5DE9">
              <w:rPr>
                <w:b/>
                <w:bCs/>
                <w:color w:val="000000"/>
                <w:sz w:val="28"/>
                <w:szCs w:val="28"/>
              </w:rPr>
              <w:t>ОХОРОНА НАВКОЛИШНЬОГО СЕРЕДОВИЩА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878CF" w:rsidRPr="002F5DE9" w:rsidTr="005A3F42">
        <w:trPr>
          <w:trHeight w:val="32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F878CF" w:rsidRPr="002F5DE9" w:rsidRDefault="00F878CF" w:rsidP="00FE076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Санітарно-захисні зони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F878CF" w:rsidRPr="002F5DE9" w:rsidRDefault="00F878CF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 xml:space="preserve">га 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78CF" w:rsidRPr="002F5DE9" w:rsidRDefault="005A3F42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0,7995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878CF" w:rsidRPr="002F5DE9" w:rsidRDefault="005A3F42" w:rsidP="00FE076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F5DE9">
              <w:rPr>
                <w:color w:val="000000"/>
                <w:sz w:val="28"/>
                <w:szCs w:val="28"/>
              </w:rPr>
              <w:t>0,7995</w:t>
            </w:r>
          </w:p>
        </w:tc>
      </w:tr>
    </w:tbl>
    <w:p w:rsidR="00CF68D5" w:rsidRPr="002F5DE9" w:rsidRDefault="00CF68D5" w:rsidP="00D22875">
      <w:pPr>
        <w:spacing w:line="276" w:lineRule="auto"/>
        <w:jc w:val="center"/>
        <w:rPr>
          <w:b/>
        </w:rPr>
      </w:pPr>
    </w:p>
    <w:p w:rsidR="00487983" w:rsidRPr="002F5DE9" w:rsidRDefault="00487983" w:rsidP="00D22875">
      <w:pPr>
        <w:spacing w:after="200" w:line="276" w:lineRule="auto"/>
        <w:rPr>
          <w:b/>
        </w:rPr>
      </w:pPr>
      <w:r w:rsidRPr="002F5DE9">
        <w:rPr>
          <w:b/>
        </w:rPr>
        <w:br w:type="page"/>
      </w:r>
    </w:p>
    <w:p w:rsidR="00487983" w:rsidRPr="002F5DE9" w:rsidRDefault="00487983" w:rsidP="00D22875">
      <w:pPr>
        <w:pStyle w:val="1"/>
        <w:numPr>
          <w:ilvl w:val="0"/>
          <w:numId w:val="1"/>
        </w:numPr>
        <w:spacing w:line="276" w:lineRule="auto"/>
        <w:rPr>
          <w:sz w:val="32"/>
          <w:szCs w:val="32"/>
        </w:rPr>
      </w:pPr>
      <w:bookmarkStart w:id="32" w:name="_Toc510021191"/>
      <w:bookmarkStart w:id="33" w:name="_Toc528320567"/>
      <w:r w:rsidRPr="002F5DE9">
        <w:lastRenderedPageBreak/>
        <w:t>МІСТОБУДІВНІ УМОВИ І ОБМЕЖЕННЯ ЗАБУДОВИ ЗЕМЕЛЬНОЇ ДІЛЯНКИ</w:t>
      </w:r>
      <w:bookmarkEnd w:id="32"/>
      <w:bookmarkEnd w:id="33"/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87983" w:rsidRPr="002F5DE9" w:rsidTr="00B755FA">
        <w:tc>
          <w:tcPr>
            <w:tcW w:w="9648" w:type="dxa"/>
            <w:tcBorders>
              <w:bottom w:val="single" w:sz="4" w:space="0" w:color="auto"/>
            </w:tcBorders>
          </w:tcPr>
          <w:p w:rsidR="00487983" w:rsidRPr="002F5DE9" w:rsidRDefault="005F3204" w:rsidP="00A62F18">
            <w:pPr>
              <w:pStyle w:val="a7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</w:rPr>
            </w:pPr>
            <w:r w:rsidRPr="002F5DE9">
              <w:rPr>
                <w:b/>
                <w:i/>
                <w:sz w:val="28"/>
              </w:rPr>
              <w:t>Ц</w:t>
            </w:r>
            <w:r w:rsidR="00A62F18" w:rsidRPr="002F5DE9">
              <w:rPr>
                <w:b/>
                <w:i/>
                <w:sz w:val="28"/>
              </w:rPr>
              <w:t>ентральної районної лікарні Києво-Святошинського району Київської області під будівництво нового корпусу лікарні в м. Боярка, вул. Соборності, 51</w:t>
            </w:r>
          </w:p>
        </w:tc>
      </w:tr>
    </w:tbl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20"/>
          <w:szCs w:val="20"/>
        </w:rPr>
      </w:pPr>
      <w:r w:rsidRPr="002F5DE9">
        <w:rPr>
          <w:sz w:val="21"/>
          <w:szCs w:val="21"/>
        </w:rPr>
        <w:t>(</w:t>
      </w:r>
      <w:r w:rsidRPr="002F5DE9">
        <w:rPr>
          <w:sz w:val="20"/>
          <w:szCs w:val="20"/>
        </w:rPr>
        <w:t>назва об'єкта будівництва)</w:t>
      </w:r>
    </w:p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21"/>
          <w:szCs w:val="21"/>
        </w:rPr>
      </w:pP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b/>
          <w:smallCaps/>
          <w:sz w:val="16"/>
          <w:szCs w:val="16"/>
        </w:rPr>
      </w:pPr>
      <w:r w:rsidRPr="002F5DE9">
        <w:rPr>
          <w:b/>
          <w:smallCaps/>
          <w:sz w:val="28"/>
          <w:szCs w:val="28"/>
        </w:rPr>
        <w:t xml:space="preserve">Загальні дані: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98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1.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487983" w:rsidRPr="002F5DE9" w:rsidRDefault="00A62F18" w:rsidP="00D22875">
            <w:pPr>
              <w:tabs>
                <w:tab w:val="left" w:pos="7020"/>
              </w:tabs>
              <w:spacing w:line="276" w:lineRule="auto"/>
              <w:jc w:val="center"/>
              <w:rPr>
                <w:spacing w:val="5"/>
              </w:rPr>
            </w:pPr>
            <w:proofErr w:type="spellStart"/>
            <w:r w:rsidRPr="002F5DE9">
              <w:rPr>
                <w:b/>
                <w:i/>
                <w:sz w:val="28"/>
              </w:rPr>
              <w:t>м.Боярка</w:t>
            </w:r>
            <w:proofErr w:type="spellEnd"/>
            <w:r w:rsidR="00BF3B0C" w:rsidRPr="002F5DE9">
              <w:rPr>
                <w:b/>
                <w:i/>
                <w:sz w:val="28"/>
              </w:rPr>
              <w:t xml:space="preserve"> Києво-Святошинський район Київська область</w:t>
            </w:r>
          </w:p>
        </w:tc>
      </w:tr>
    </w:tbl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18"/>
          <w:szCs w:val="18"/>
        </w:rPr>
      </w:pPr>
      <w:r w:rsidRPr="002F5DE9">
        <w:rPr>
          <w:sz w:val="18"/>
          <w:szCs w:val="18"/>
        </w:rPr>
        <w:t>(адреса або місце розташування земельної ділянки)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624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2.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487983" w:rsidRPr="002F5DE9" w:rsidRDefault="00A62F18" w:rsidP="00A62F18">
            <w:pPr>
              <w:tabs>
                <w:tab w:val="left" w:pos="7020"/>
              </w:tabs>
              <w:spacing w:line="276" w:lineRule="auto"/>
              <w:jc w:val="center"/>
              <w:rPr>
                <w:b/>
                <w:i/>
                <w:sz w:val="28"/>
              </w:rPr>
            </w:pPr>
            <w:r w:rsidRPr="002F5DE9">
              <w:rPr>
                <w:b/>
                <w:i/>
                <w:sz w:val="28"/>
              </w:rPr>
              <w:t xml:space="preserve">Виконавчий комітет Боярської міської ради </w:t>
            </w:r>
          </w:p>
        </w:tc>
      </w:tr>
    </w:tbl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18"/>
          <w:szCs w:val="20"/>
        </w:rPr>
      </w:pPr>
      <w:r w:rsidRPr="002F5DE9">
        <w:rPr>
          <w:sz w:val="18"/>
          <w:szCs w:val="20"/>
        </w:rPr>
        <w:t>(інформація про замовника)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4131"/>
        <w:gridCol w:w="4970"/>
      </w:tblGrid>
      <w:tr w:rsidR="00487983" w:rsidRPr="002F5DE9" w:rsidTr="00B755FA">
        <w:trPr>
          <w:trHeight w:val="480"/>
        </w:trPr>
        <w:tc>
          <w:tcPr>
            <w:tcW w:w="279" w:type="pct"/>
            <w:vMerge w:val="restart"/>
            <w:vAlign w:val="center"/>
          </w:tcPr>
          <w:p w:rsidR="00487983" w:rsidRPr="002F5DE9" w:rsidRDefault="00487983" w:rsidP="00D22875">
            <w:pPr>
              <w:spacing w:line="276" w:lineRule="auto"/>
              <w:jc w:val="center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3.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:rsidR="00487983" w:rsidRPr="002F5DE9" w:rsidRDefault="00487983" w:rsidP="00D22875">
            <w:pPr>
              <w:tabs>
                <w:tab w:val="left" w:pos="7020"/>
              </w:tabs>
              <w:spacing w:line="276" w:lineRule="auto"/>
              <w:ind w:left="33"/>
              <w:rPr>
                <w:spacing w:val="5"/>
                <w:sz w:val="28"/>
              </w:rPr>
            </w:pPr>
            <w:r w:rsidRPr="002F5DE9">
              <w:rPr>
                <w:i/>
                <w:spacing w:val="5"/>
                <w:szCs w:val="22"/>
              </w:rPr>
              <w:t xml:space="preserve">Цільове призначення земельної ділянки -  </w:t>
            </w:r>
          </w:p>
        </w:tc>
        <w:tc>
          <w:tcPr>
            <w:tcW w:w="2578" w:type="pct"/>
            <w:tcBorders>
              <w:bottom w:val="single" w:sz="4" w:space="0" w:color="auto"/>
            </w:tcBorders>
          </w:tcPr>
          <w:p w:rsidR="00487983" w:rsidRPr="002F5DE9" w:rsidRDefault="005F3204" w:rsidP="005F3204">
            <w:pPr>
              <w:tabs>
                <w:tab w:val="left" w:pos="7020"/>
              </w:tabs>
              <w:spacing w:line="276" w:lineRule="auto"/>
              <w:rPr>
                <w:i/>
                <w:spacing w:val="5"/>
                <w:sz w:val="28"/>
                <w:szCs w:val="28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для будівництва та обслуговування закладів охорони здоров’я та соціальної допомоги</w:t>
            </w:r>
          </w:p>
        </w:tc>
      </w:tr>
      <w:tr w:rsidR="00487983" w:rsidRPr="002F5DE9" w:rsidTr="00B755FA">
        <w:trPr>
          <w:trHeight w:val="625"/>
        </w:trPr>
        <w:tc>
          <w:tcPr>
            <w:tcW w:w="279" w:type="pct"/>
            <w:vMerge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jc w:val="center"/>
              <w:rPr>
                <w:b/>
                <w:spacing w:val="5"/>
              </w:rPr>
            </w:pPr>
          </w:p>
        </w:tc>
        <w:tc>
          <w:tcPr>
            <w:tcW w:w="2143" w:type="pct"/>
            <w:tcBorders>
              <w:top w:val="single" w:sz="4" w:space="0" w:color="auto"/>
              <w:bottom w:val="single" w:sz="6" w:space="0" w:color="auto"/>
            </w:tcBorders>
          </w:tcPr>
          <w:p w:rsidR="00487983" w:rsidRPr="002F5DE9" w:rsidRDefault="00487983" w:rsidP="00D22875">
            <w:pPr>
              <w:tabs>
                <w:tab w:val="left" w:pos="7020"/>
              </w:tabs>
              <w:spacing w:line="276" w:lineRule="auto"/>
              <w:rPr>
                <w:i/>
                <w:spacing w:val="5"/>
              </w:rPr>
            </w:pPr>
            <w:r w:rsidRPr="002F5DE9">
              <w:rPr>
                <w:i/>
                <w:spacing w:val="5"/>
                <w:szCs w:val="22"/>
              </w:rPr>
              <w:t>Функціональне призначення відповідно до ДПТ -</w:t>
            </w:r>
          </w:p>
        </w:tc>
        <w:tc>
          <w:tcPr>
            <w:tcW w:w="2578" w:type="pct"/>
            <w:tcBorders>
              <w:top w:val="single" w:sz="4" w:space="0" w:color="auto"/>
              <w:bottom w:val="single" w:sz="4" w:space="0" w:color="auto"/>
            </w:tcBorders>
          </w:tcPr>
          <w:p w:rsidR="005F3204" w:rsidRPr="002F5DE9" w:rsidRDefault="008B66E4" w:rsidP="005F3204">
            <w:pPr>
              <w:tabs>
                <w:tab w:val="left" w:pos="7020"/>
              </w:tabs>
              <w:spacing w:line="276" w:lineRule="auto"/>
              <w:rPr>
                <w:i/>
                <w:spacing w:val="5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для будівництва та обслуговування закладів охорони здоров’я та соціальної допомоги</w:t>
            </w:r>
          </w:p>
        </w:tc>
      </w:tr>
    </w:tbl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18"/>
          <w:szCs w:val="20"/>
        </w:rPr>
      </w:pPr>
      <w:r w:rsidRPr="002F5DE9">
        <w:rPr>
          <w:sz w:val="18"/>
          <w:szCs w:val="20"/>
        </w:rPr>
        <w:t>(відповідність цільового та функціонального призначення земельної ділянки містобудівній документації на місцевому рівні)</w:t>
      </w: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b/>
          <w:smallCaps/>
          <w:sz w:val="28"/>
          <w:szCs w:val="28"/>
        </w:rPr>
      </w:pPr>
      <w:r w:rsidRPr="002F5DE9">
        <w:rPr>
          <w:b/>
          <w:smallCaps/>
          <w:sz w:val="28"/>
          <w:szCs w:val="28"/>
        </w:rPr>
        <w:t>Містобудівні умови та обмеження: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67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b/>
                <w:spacing w:val="5"/>
              </w:rPr>
            </w:pPr>
            <w:r w:rsidRPr="002F5DE9">
              <w:rPr>
                <w:b/>
                <w:spacing w:val="5"/>
                <w:szCs w:val="22"/>
              </w:rPr>
              <w:t>1.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487983" w:rsidRPr="00FE771F" w:rsidRDefault="00D84C4E" w:rsidP="003A55FF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</w:rPr>
            </w:pPr>
            <w:r w:rsidRPr="002F5DE9">
              <w:rPr>
                <w:b/>
                <w:i/>
                <w:spacing w:val="5"/>
                <w:szCs w:val="22"/>
              </w:rPr>
              <w:t>26</w:t>
            </w:r>
            <w:r w:rsidR="002C47DB">
              <w:rPr>
                <w:b/>
                <w:i/>
                <w:spacing w:val="5"/>
                <w:szCs w:val="22"/>
              </w:rPr>
              <w:t xml:space="preserve">,5 м </w:t>
            </w:r>
            <w:r w:rsidR="003A55FF">
              <w:rPr>
                <w:b/>
                <w:i/>
                <w:spacing w:val="5"/>
                <w:szCs w:val="22"/>
              </w:rPr>
              <w:t>(</w:t>
            </w:r>
            <w:r w:rsidR="00FE771F">
              <w:rPr>
                <w:b/>
                <w:i/>
                <w:spacing w:val="5"/>
                <w:szCs w:val="22"/>
              </w:rPr>
              <w:t>згідно з Д</w:t>
            </w:r>
            <w:r w:rsidR="00FE771F" w:rsidRPr="00FE771F">
              <w:rPr>
                <w:b/>
                <w:i/>
                <w:spacing w:val="5"/>
                <w:szCs w:val="22"/>
              </w:rPr>
              <w:t>БН В.2.2-10:2001</w:t>
            </w:r>
            <w:r w:rsidR="003A55FF">
              <w:rPr>
                <w:b/>
                <w:i/>
                <w:spacing w:val="5"/>
                <w:szCs w:val="22"/>
              </w:rPr>
              <w:t>)</w:t>
            </w:r>
          </w:p>
        </w:tc>
      </w:tr>
    </w:tbl>
    <w:p w:rsidR="00487983" w:rsidRPr="002F5DE9" w:rsidRDefault="00487983" w:rsidP="00D22875">
      <w:pPr>
        <w:shd w:val="clear" w:color="auto" w:fill="FFFFFF"/>
        <w:spacing w:line="276" w:lineRule="auto"/>
        <w:jc w:val="center"/>
        <w:rPr>
          <w:sz w:val="18"/>
          <w:szCs w:val="20"/>
        </w:rPr>
      </w:pPr>
      <w:r w:rsidRPr="002F5DE9">
        <w:rPr>
          <w:sz w:val="18"/>
          <w:szCs w:val="20"/>
        </w:rPr>
        <w:t>(граничнодопустима висотність будинків, будівель та споруд у метрах)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67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2.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FE771F">
            <w:pPr>
              <w:tabs>
                <w:tab w:val="left" w:pos="7020"/>
              </w:tabs>
              <w:spacing w:line="276" w:lineRule="auto"/>
              <w:rPr>
                <w:spacing w:val="5"/>
                <w:sz w:val="28"/>
              </w:rPr>
            </w:pPr>
            <w:r w:rsidRPr="0098764C">
              <w:rPr>
                <w:b/>
                <w:i/>
                <w:spacing w:val="5"/>
                <w:szCs w:val="22"/>
              </w:rPr>
              <w:t xml:space="preserve">до </w:t>
            </w:r>
            <w:r w:rsidR="00FE771F" w:rsidRPr="0098764C">
              <w:rPr>
                <w:b/>
                <w:i/>
                <w:spacing w:val="5"/>
                <w:szCs w:val="22"/>
              </w:rPr>
              <w:t>45</w:t>
            </w:r>
            <w:r w:rsidRPr="0098764C">
              <w:rPr>
                <w:b/>
                <w:i/>
                <w:spacing w:val="5"/>
                <w:szCs w:val="22"/>
              </w:rPr>
              <w:t>%</w:t>
            </w:r>
            <w:r w:rsidR="008B66E4">
              <w:rPr>
                <w:b/>
                <w:i/>
                <w:spacing w:val="5"/>
                <w:szCs w:val="22"/>
              </w:rPr>
              <w:t xml:space="preserve"> </w:t>
            </w:r>
          </w:p>
        </w:tc>
      </w:tr>
    </w:tbl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sz w:val="18"/>
          <w:szCs w:val="20"/>
          <w:lang w:eastAsia="uk-UA"/>
        </w:rPr>
      </w:pPr>
      <w:r w:rsidRPr="002F5DE9">
        <w:rPr>
          <w:sz w:val="18"/>
          <w:szCs w:val="20"/>
          <w:lang w:eastAsia="uk-UA"/>
        </w:rPr>
        <w:t>(максимально допустимий відсоток забудови земельної ділянки)</w:t>
      </w:r>
      <w:bookmarkStart w:id="34" w:name="o111"/>
      <w:bookmarkEnd w:id="34"/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67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3.</w:t>
            </w:r>
          </w:p>
        </w:tc>
        <w:tc>
          <w:tcPr>
            <w:tcW w:w="4721" w:type="pct"/>
            <w:tcBorders>
              <w:bottom w:val="single" w:sz="4" w:space="0" w:color="auto"/>
            </w:tcBorders>
            <w:vAlign w:val="center"/>
          </w:tcPr>
          <w:p w:rsidR="00487983" w:rsidRPr="002F5DE9" w:rsidRDefault="00707C32" w:rsidP="00D22875">
            <w:pPr>
              <w:tabs>
                <w:tab w:val="left" w:pos="7020"/>
              </w:tabs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spacing w:val="5"/>
                <w:sz w:val="28"/>
                <w:szCs w:val="22"/>
              </w:rPr>
              <w:t>-</w:t>
            </w:r>
          </w:p>
        </w:tc>
      </w:tr>
    </w:tbl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sz w:val="18"/>
          <w:szCs w:val="20"/>
          <w:lang w:eastAsia="uk-UA"/>
        </w:rPr>
      </w:pPr>
      <w:r w:rsidRPr="002F5DE9">
        <w:rPr>
          <w:sz w:val="18"/>
          <w:szCs w:val="20"/>
          <w:lang w:eastAsia="uk-UA"/>
        </w:rPr>
        <w:t>(максимально допустима щільність населення в межах житлової забудови</w:t>
      </w: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sz w:val="18"/>
          <w:szCs w:val="20"/>
          <w:lang w:eastAsia="uk-UA"/>
        </w:rPr>
      </w:pPr>
      <w:r w:rsidRPr="002F5DE9">
        <w:rPr>
          <w:sz w:val="18"/>
          <w:szCs w:val="20"/>
          <w:lang w:eastAsia="uk-UA"/>
        </w:rPr>
        <w:t>відповідної житлової одиниці (кварталу, мікрорайону))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00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4.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6E6349" w:rsidRPr="002F5DE9" w:rsidRDefault="00B57840" w:rsidP="005F3204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  <w:sz w:val="28"/>
                <w:szCs w:val="28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між корпусами з палатним відділенням до червоних ліній –30,0 м</w:t>
            </w:r>
            <w:r w:rsidR="00FE2A07" w:rsidRPr="002F5DE9">
              <w:rPr>
                <w:b/>
                <w:i/>
                <w:spacing w:val="5"/>
                <w:sz w:val="28"/>
                <w:szCs w:val="28"/>
              </w:rPr>
              <w:t>;</w:t>
            </w:r>
          </w:p>
          <w:p w:rsidR="00647035" w:rsidRPr="002F5DE9" w:rsidRDefault="00647035" w:rsidP="005F3204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  <w:sz w:val="28"/>
                <w:szCs w:val="28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між лікувально-</w:t>
            </w:r>
            <w:proofErr w:type="spellStart"/>
            <w:r w:rsidRPr="002F5DE9">
              <w:rPr>
                <w:b/>
                <w:i/>
                <w:spacing w:val="5"/>
                <w:sz w:val="28"/>
                <w:szCs w:val="28"/>
              </w:rPr>
              <w:t>діагностичими</w:t>
            </w:r>
            <w:proofErr w:type="spellEnd"/>
            <w:r w:rsidRPr="002F5DE9">
              <w:rPr>
                <w:b/>
                <w:i/>
                <w:spacing w:val="5"/>
                <w:sz w:val="28"/>
                <w:szCs w:val="28"/>
              </w:rPr>
              <w:t xml:space="preserve"> корпусами, будинками амбулаторно-поліклінічних закладів і житловими, громадськими будинками – 15,0 м</w:t>
            </w:r>
            <w:r w:rsidR="00FE2A07" w:rsidRPr="002F5DE9">
              <w:rPr>
                <w:b/>
                <w:i/>
                <w:spacing w:val="5"/>
                <w:sz w:val="28"/>
                <w:szCs w:val="28"/>
              </w:rPr>
              <w:t>;</w:t>
            </w:r>
          </w:p>
          <w:p w:rsidR="00647035" w:rsidRPr="002F5DE9" w:rsidRDefault="00647035" w:rsidP="005F3204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  <w:sz w:val="28"/>
                <w:szCs w:val="28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між кисневою станцією і будинками з постійним перебуванням хворих – не менше 25,0 м</w:t>
            </w:r>
            <w:r w:rsidR="00FE2A07" w:rsidRPr="002F5DE9">
              <w:rPr>
                <w:b/>
                <w:i/>
                <w:spacing w:val="5"/>
                <w:sz w:val="28"/>
                <w:szCs w:val="28"/>
              </w:rPr>
              <w:t>;</w:t>
            </w:r>
          </w:p>
          <w:p w:rsidR="00FE2A07" w:rsidRPr="002F5DE9" w:rsidRDefault="00FE2A07" w:rsidP="005F3204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  <w:sz w:val="28"/>
                <w:szCs w:val="28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між корпусами з палатами, лікувально-діагностичними корпусами і майданчиками для сміттєзбірників – не менше 25,0 м;</w:t>
            </w:r>
          </w:p>
          <w:p w:rsidR="00FE2A07" w:rsidRPr="002F5DE9" w:rsidRDefault="00FE2A07" w:rsidP="005F3204">
            <w:pPr>
              <w:tabs>
                <w:tab w:val="left" w:pos="7020"/>
              </w:tabs>
              <w:spacing w:line="276" w:lineRule="auto"/>
              <w:rPr>
                <w:b/>
                <w:i/>
                <w:spacing w:val="5"/>
              </w:rPr>
            </w:pPr>
            <w:r w:rsidRPr="002F5DE9">
              <w:rPr>
                <w:b/>
                <w:i/>
                <w:spacing w:val="5"/>
                <w:sz w:val="28"/>
                <w:szCs w:val="28"/>
              </w:rPr>
              <w:t>між корпусами з палатами та трансформаторною підстанцією – 25,0м.</w:t>
            </w:r>
          </w:p>
        </w:tc>
      </w:tr>
    </w:tbl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sz w:val="18"/>
          <w:szCs w:val="20"/>
          <w:lang w:eastAsia="uk-UA"/>
        </w:rPr>
      </w:pPr>
      <w:r w:rsidRPr="002F5DE9">
        <w:rPr>
          <w:sz w:val="18"/>
          <w:szCs w:val="20"/>
          <w:lang w:eastAsia="uk-UA"/>
        </w:rPr>
        <w:t xml:space="preserve">(мінімально допустимі відстані від об’єкта, що проектується, до червоних ліній, </w:t>
      </w: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textAlignment w:val="baseline"/>
        <w:rPr>
          <w:sz w:val="18"/>
          <w:szCs w:val="20"/>
          <w:lang w:eastAsia="uk-UA"/>
        </w:rPr>
      </w:pPr>
      <w:r w:rsidRPr="002F5DE9">
        <w:rPr>
          <w:sz w:val="18"/>
          <w:szCs w:val="20"/>
          <w:lang w:eastAsia="uk-UA"/>
        </w:rPr>
        <w:t>ліній регулювання забудови, існуючих будинків та споруд)</w:t>
      </w:r>
    </w:p>
    <w:p w:rsidR="00487983" w:rsidRPr="002F5DE9" w:rsidRDefault="00487983" w:rsidP="00D22875">
      <w:pPr>
        <w:spacing w:line="276" w:lineRule="auto"/>
        <w:rPr>
          <w:color w:val="000000"/>
          <w:sz w:val="18"/>
          <w:szCs w:val="20"/>
          <w:lang w:eastAsia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rPr>
          <w:trHeight w:val="567"/>
        </w:trPr>
        <w:tc>
          <w:tcPr>
            <w:tcW w:w="279" w:type="pct"/>
            <w:tcBorders>
              <w:bottom w:val="single" w:sz="6" w:space="0" w:color="auto"/>
            </w:tcBorders>
          </w:tcPr>
          <w:p w:rsidR="00487983" w:rsidRPr="002F5DE9" w:rsidRDefault="00487983" w:rsidP="00D22875">
            <w:pPr>
              <w:spacing w:line="276" w:lineRule="auto"/>
              <w:rPr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5.</w:t>
            </w:r>
          </w:p>
        </w:tc>
        <w:tc>
          <w:tcPr>
            <w:tcW w:w="4721" w:type="pct"/>
            <w:tcBorders>
              <w:bottom w:val="single" w:sz="6" w:space="0" w:color="auto"/>
            </w:tcBorders>
            <w:vAlign w:val="center"/>
          </w:tcPr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Існуючий пожежно-захисний розрив</w:t>
            </w:r>
            <w:r w:rsidR="008B66E4">
              <w:rPr>
                <w:b/>
                <w:i/>
                <w:sz w:val="28"/>
                <w:szCs w:val="28"/>
              </w:rPr>
              <w:t xml:space="preserve"> </w:t>
            </w:r>
            <w:r w:rsidR="008B66E4" w:rsidRPr="00B2514C">
              <w:rPr>
                <w:b/>
                <w:i/>
                <w:sz w:val="28"/>
                <w:szCs w:val="28"/>
              </w:rPr>
              <w:t>від</w:t>
            </w:r>
            <w:r w:rsidR="00B2514C">
              <w:rPr>
                <w:b/>
                <w:i/>
                <w:sz w:val="28"/>
                <w:szCs w:val="28"/>
              </w:rPr>
              <w:t xml:space="preserve"> лісових масивів</w:t>
            </w:r>
            <w:r w:rsidRPr="002F5DE9">
              <w:rPr>
                <w:b/>
                <w:i/>
                <w:sz w:val="28"/>
                <w:szCs w:val="28"/>
              </w:rPr>
              <w:t xml:space="preserve"> – 20,0 м;</w:t>
            </w:r>
          </w:p>
          <w:p w:rsidR="008B66E4" w:rsidRPr="008B66E4" w:rsidRDefault="008B66E4" w:rsidP="008B66E4">
            <w:pPr>
              <w:spacing w:line="276" w:lineRule="auto"/>
              <w:ind w:left="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Існуюча ЗСО свердловини – 30,0 м </w:t>
            </w:r>
            <w:r>
              <w:rPr>
                <w:sz w:val="28"/>
                <w:szCs w:val="28"/>
              </w:rPr>
              <w:t>(діє до моменту демонтажу водозабору).</w:t>
            </w:r>
          </w:p>
          <w:p w:rsidR="00912933" w:rsidRPr="002F5DE9" w:rsidRDefault="008B66E4" w:rsidP="008B66E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A62F18" w:rsidRPr="002F5DE9">
              <w:rPr>
                <w:b/>
                <w:i/>
                <w:sz w:val="28"/>
                <w:szCs w:val="28"/>
              </w:rPr>
              <w:t>роектн</w:t>
            </w:r>
            <w:r>
              <w:rPr>
                <w:b/>
                <w:i/>
                <w:sz w:val="28"/>
                <w:szCs w:val="28"/>
              </w:rPr>
              <w:t xml:space="preserve">а </w:t>
            </w:r>
            <w:r w:rsidR="00A62F18" w:rsidRPr="002F5DE9">
              <w:rPr>
                <w:b/>
                <w:i/>
                <w:sz w:val="28"/>
                <w:szCs w:val="28"/>
              </w:rPr>
              <w:t>ЗСО свердловини – 30,0 м.</w:t>
            </w:r>
          </w:p>
        </w:tc>
      </w:tr>
    </w:tbl>
    <w:p w:rsidR="00487983" w:rsidRPr="002F5DE9" w:rsidRDefault="00487983" w:rsidP="00D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textAlignment w:val="baseline"/>
        <w:rPr>
          <w:color w:val="000000"/>
          <w:sz w:val="18"/>
          <w:szCs w:val="20"/>
          <w:lang w:eastAsia="uk-UA"/>
        </w:rPr>
      </w:pPr>
      <w:r w:rsidRPr="002F5DE9">
        <w:rPr>
          <w:color w:val="000000"/>
          <w:sz w:val="18"/>
          <w:szCs w:val="20"/>
          <w:lang w:eastAsia="uk-UA"/>
        </w:rPr>
        <w:t>(планувальні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</w:p>
    <w:p w:rsidR="00707C32" w:rsidRPr="002F5DE9" w:rsidRDefault="00707C32" w:rsidP="00D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textAlignment w:val="baseline"/>
        <w:rPr>
          <w:color w:val="000000"/>
          <w:sz w:val="18"/>
          <w:szCs w:val="20"/>
          <w:lang w:eastAsia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"/>
        <w:gridCol w:w="9101"/>
      </w:tblGrid>
      <w:tr w:rsidR="00487983" w:rsidRPr="002F5DE9" w:rsidTr="00B755FA">
        <w:tc>
          <w:tcPr>
            <w:tcW w:w="279" w:type="pct"/>
            <w:tcBorders>
              <w:bottom w:val="single" w:sz="6" w:space="0" w:color="auto"/>
            </w:tcBorders>
          </w:tcPr>
          <w:p w:rsidR="00487983" w:rsidRPr="002F5DE9" w:rsidRDefault="00487983" w:rsidP="00D22875">
            <w:pPr>
              <w:spacing w:line="276" w:lineRule="auto"/>
              <w:rPr>
                <w:b/>
                <w:spacing w:val="5"/>
                <w:sz w:val="28"/>
              </w:rPr>
            </w:pPr>
            <w:r w:rsidRPr="002F5DE9">
              <w:rPr>
                <w:b/>
                <w:spacing w:val="5"/>
                <w:szCs w:val="22"/>
              </w:rPr>
              <w:t>6.</w:t>
            </w:r>
          </w:p>
        </w:tc>
        <w:tc>
          <w:tcPr>
            <w:tcW w:w="4721" w:type="pct"/>
            <w:tcBorders>
              <w:bottom w:val="single" w:sz="6" w:space="0" w:color="auto"/>
            </w:tcBorders>
          </w:tcPr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Існуючі охоронні зони:</w:t>
            </w:r>
          </w:p>
          <w:p w:rsidR="00FE0769" w:rsidRPr="00FE0769" w:rsidRDefault="00FE0769" w:rsidP="00FE0769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FE0769">
              <w:rPr>
                <w:b/>
                <w:i/>
                <w:sz w:val="28"/>
                <w:szCs w:val="28"/>
              </w:rPr>
              <w:t>ТП – 10,0 м (до лікувально-діагностичних корпусів - 25,0 м, до корпусів поліклінік – 15,0 м);</w:t>
            </w:r>
          </w:p>
          <w:p w:rsidR="00A62F18" w:rsidRPr="002F5DE9" w:rsidRDefault="00FE0769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мережі </w:t>
            </w:r>
            <w:proofErr w:type="spellStart"/>
            <w:r w:rsidR="00A62F18" w:rsidRPr="002F5DE9">
              <w:rPr>
                <w:b/>
                <w:i/>
                <w:sz w:val="28"/>
                <w:szCs w:val="28"/>
              </w:rPr>
              <w:t>госпитного</w:t>
            </w:r>
            <w:proofErr w:type="spellEnd"/>
            <w:r w:rsidR="00A62F18" w:rsidRPr="002F5DE9">
              <w:rPr>
                <w:b/>
                <w:i/>
                <w:sz w:val="28"/>
                <w:szCs w:val="28"/>
              </w:rPr>
              <w:t xml:space="preserve"> водопроводу – 5,0 м;</w:t>
            </w:r>
          </w:p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мережі напірної каналізації – 5,0 м.</w:t>
            </w:r>
          </w:p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Існуючі санітарно-захисні зони:</w:t>
            </w:r>
          </w:p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КНС – 20,0 м;</w:t>
            </w:r>
          </w:p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котельні – 20,0 м.</w:t>
            </w:r>
          </w:p>
          <w:p w:rsidR="00A62F18" w:rsidRPr="002F5DE9" w:rsidRDefault="00A62F18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F5DE9">
              <w:rPr>
                <w:b/>
                <w:i/>
                <w:sz w:val="28"/>
                <w:szCs w:val="28"/>
              </w:rPr>
              <w:t>Проектні охоронні зони:</w:t>
            </w:r>
          </w:p>
          <w:p w:rsidR="00A62F18" w:rsidRPr="002F5DE9" w:rsidRDefault="00FE0769" w:rsidP="005F320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мережі</w:t>
            </w:r>
            <w:r w:rsidRPr="002F5DE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62F18" w:rsidRPr="002F5DE9">
              <w:rPr>
                <w:b/>
                <w:i/>
                <w:sz w:val="28"/>
                <w:szCs w:val="28"/>
              </w:rPr>
              <w:t>госпитного</w:t>
            </w:r>
            <w:proofErr w:type="spellEnd"/>
            <w:r w:rsidR="00A62F18" w:rsidRPr="002F5DE9">
              <w:rPr>
                <w:b/>
                <w:i/>
                <w:sz w:val="28"/>
                <w:szCs w:val="28"/>
              </w:rPr>
              <w:t xml:space="preserve"> водопроводу – 5,0 м;</w:t>
            </w:r>
          </w:p>
          <w:p w:rsidR="00487983" w:rsidRPr="002F5DE9" w:rsidRDefault="00A62F18" w:rsidP="005F3204">
            <w:pPr>
              <w:spacing w:line="276" w:lineRule="auto"/>
              <w:jc w:val="both"/>
              <w:rPr>
                <w:b/>
                <w:i/>
              </w:rPr>
            </w:pPr>
            <w:r w:rsidRPr="002F5DE9">
              <w:rPr>
                <w:b/>
                <w:i/>
                <w:sz w:val="28"/>
                <w:szCs w:val="28"/>
              </w:rPr>
              <w:t>мережі напірної каналізації – 5,0 м.</w:t>
            </w:r>
          </w:p>
        </w:tc>
      </w:tr>
    </w:tbl>
    <w:p w:rsidR="00487983" w:rsidRPr="002F5DE9" w:rsidRDefault="00487983" w:rsidP="00D22875">
      <w:pPr>
        <w:tabs>
          <w:tab w:val="left" w:pos="2748"/>
        </w:tabs>
        <w:spacing w:line="276" w:lineRule="auto"/>
        <w:jc w:val="center"/>
        <w:rPr>
          <w:color w:val="000000"/>
          <w:sz w:val="18"/>
          <w:szCs w:val="20"/>
          <w:lang w:eastAsia="uk-UA"/>
        </w:rPr>
      </w:pPr>
      <w:r w:rsidRPr="002F5DE9">
        <w:rPr>
          <w:sz w:val="18"/>
          <w:szCs w:val="20"/>
        </w:rPr>
        <w:t>(</w:t>
      </w:r>
      <w:r w:rsidRPr="002F5DE9">
        <w:rPr>
          <w:color w:val="000000"/>
          <w:sz w:val="18"/>
          <w:szCs w:val="20"/>
          <w:lang w:eastAsia="uk-UA"/>
        </w:rPr>
        <w:t>охоронні зони об’єктів транспорту, зв’язку, інженерних комунікацій, відстані від об’єкта, що проектується, до існуючих інженерних мереж)</w:t>
      </w:r>
    </w:p>
    <w:p w:rsidR="00487983" w:rsidRPr="002F5DE9" w:rsidRDefault="00487983" w:rsidP="00D22875">
      <w:pPr>
        <w:shd w:val="clear" w:color="auto" w:fill="FFFFFF"/>
        <w:spacing w:line="276" w:lineRule="auto"/>
        <w:jc w:val="both"/>
        <w:rPr>
          <w:sz w:val="21"/>
          <w:szCs w:val="21"/>
        </w:rPr>
      </w:pPr>
    </w:p>
    <w:p w:rsidR="00487983" w:rsidRPr="002F5DE9" w:rsidRDefault="00487983" w:rsidP="00D22875">
      <w:pPr>
        <w:shd w:val="clear" w:color="auto" w:fill="FFFFFF"/>
        <w:spacing w:line="276" w:lineRule="auto"/>
        <w:jc w:val="both"/>
        <w:rPr>
          <w:sz w:val="21"/>
          <w:szCs w:val="21"/>
        </w:rPr>
      </w:pPr>
    </w:p>
    <w:p w:rsidR="00487983" w:rsidRPr="002F5DE9" w:rsidRDefault="00487983" w:rsidP="00D22875">
      <w:pPr>
        <w:shd w:val="clear" w:color="auto" w:fill="FFFFFF"/>
        <w:spacing w:line="276" w:lineRule="auto"/>
        <w:jc w:val="both"/>
        <w:rPr>
          <w:sz w:val="21"/>
          <w:szCs w:val="21"/>
        </w:rPr>
      </w:pPr>
    </w:p>
    <w:p w:rsidR="00487983" w:rsidRPr="002F5DE9" w:rsidRDefault="00487983" w:rsidP="00D22875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bookmarkStart w:id="35" w:name="o136"/>
      <w:bookmarkEnd w:id="35"/>
      <w:r w:rsidRPr="002F5DE9">
        <w:rPr>
          <w:sz w:val="28"/>
          <w:szCs w:val="28"/>
        </w:rPr>
        <w:t>___________________________           ___________            _________________</w:t>
      </w:r>
    </w:p>
    <w:p w:rsidR="00487983" w:rsidRPr="002F5DE9" w:rsidRDefault="00487983" w:rsidP="00D2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  <w:szCs w:val="20"/>
        </w:rPr>
      </w:pPr>
      <w:r w:rsidRPr="002F5DE9">
        <w:rPr>
          <w:sz w:val="20"/>
          <w:szCs w:val="20"/>
        </w:rPr>
        <w:t>(уповноважена особа відповідного                               (підпис)                                          (П.І.Б.)</w:t>
      </w: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0"/>
          <w:szCs w:val="20"/>
        </w:rPr>
      </w:pPr>
      <w:r w:rsidRPr="002F5DE9">
        <w:rPr>
          <w:sz w:val="20"/>
          <w:szCs w:val="20"/>
        </w:rPr>
        <w:t xml:space="preserve">                уповноваженого органу </w:t>
      </w:r>
    </w:p>
    <w:p w:rsidR="00487983" w:rsidRPr="002F5DE9" w:rsidRDefault="00487983" w:rsidP="00D2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ascii="Courier New" w:hAnsi="Courier New" w:cs="Courier New"/>
          <w:sz w:val="20"/>
          <w:szCs w:val="20"/>
        </w:rPr>
      </w:pPr>
      <w:r w:rsidRPr="002F5DE9">
        <w:rPr>
          <w:sz w:val="20"/>
          <w:szCs w:val="20"/>
        </w:rPr>
        <w:t xml:space="preserve">           містобудування та архітектури</w:t>
      </w:r>
      <w:bookmarkStart w:id="36" w:name="_GoBack"/>
      <w:bookmarkEnd w:id="36"/>
    </w:p>
    <w:sectPr w:rsidR="00487983" w:rsidRPr="002F5DE9" w:rsidSect="002E2086">
      <w:headerReference w:type="even" r:id="rId8"/>
      <w:footerReference w:type="default" r:id="rId9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4A" w:rsidRDefault="00C6654A">
      <w:r>
        <w:separator/>
      </w:r>
    </w:p>
  </w:endnote>
  <w:endnote w:type="continuationSeparator" w:id="0">
    <w:p w:rsidR="00C6654A" w:rsidRDefault="00C6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885965"/>
      <w:docPartObj>
        <w:docPartGallery w:val="Page Numbers (Bottom of Page)"/>
        <w:docPartUnique/>
      </w:docPartObj>
    </w:sdtPr>
    <w:sdtEndPr/>
    <w:sdtContent>
      <w:p w:rsidR="002E2086" w:rsidRDefault="002E20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3BF" w:rsidRPr="008923BF">
          <w:rPr>
            <w:noProof/>
            <w:lang w:val="ru-RU"/>
          </w:rPr>
          <w:t>36</w:t>
        </w:r>
        <w:r>
          <w:fldChar w:fldCharType="end"/>
        </w:r>
      </w:p>
    </w:sdtContent>
  </w:sdt>
  <w:p w:rsidR="002E2086" w:rsidRDefault="002E20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4A" w:rsidRDefault="00C6654A">
      <w:r>
        <w:separator/>
      </w:r>
    </w:p>
  </w:footnote>
  <w:footnote w:type="continuationSeparator" w:id="0">
    <w:p w:rsidR="00C6654A" w:rsidRDefault="00C6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86" w:rsidRDefault="002E208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E2086" w:rsidRDefault="002E20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66F04B1"/>
    <w:multiLevelType w:val="hybridMultilevel"/>
    <w:tmpl w:val="2DC64DAE"/>
    <w:lvl w:ilvl="0" w:tplc="EC3651BA"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84B33"/>
    <w:multiLevelType w:val="hybridMultilevel"/>
    <w:tmpl w:val="4AFE74B0"/>
    <w:lvl w:ilvl="0" w:tplc="2378F88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065BD7"/>
    <w:multiLevelType w:val="hybridMultilevel"/>
    <w:tmpl w:val="0994CD32"/>
    <w:lvl w:ilvl="0" w:tplc="58E4918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8C1"/>
    <w:multiLevelType w:val="hybridMultilevel"/>
    <w:tmpl w:val="03F8B4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0121A3"/>
    <w:multiLevelType w:val="hybridMultilevel"/>
    <w:tmpl w:val="52FCFE40"/>
    <w:lvl w:ilvl="0" w:tplc="7F8A4B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8A60A5"/>
    <w:multiLevelType w:val="hybridMultilevel"/>
    <w:tmpl w:val="F05C9254"/>
    <w:lvl w:ilvl="0" w:tplc="BA3C3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B0081"/>
    <w:multiLevelType w:val="hybridMultilevel"/>
    <w:tmpl w:val="78A2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2469"/>
    <w:multiLevelType w:val="hybridMultilevel"/>
    <w:tmpl w:val="D020E458"/>
    <w:lvl w:ilvl="0" w:tplc="08ECADE4">
      <w:start w:val="1"/>
      <w:numFmt w:val="decimal"/>
      <w:lvlText w:val="9.%1."/>
      <w:lvlJc w:val="center"/>
      <w:pPr>
        <w:ind w:left="72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42B7"/>
    <w:multiLevelType w:val="hybridMultilevel"/>
    <w:tmpl w:val="6D48F66E"/>
    <w:lvl w:ilvl="0" w:tplc="58E4918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496AA6"/>
    <w:multiLevelType w:val="hybridMultilevel"/>
    <w:tmpl w:val="C722DC66"/>
    <w:lvl w:ilvl="0" w:tplc="2378F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B962E7"/>
    <w:multiLevelType w:val="hybridMultilevel"/>
    <w:tmpl w:val="D88C1E48"/>
    <w:lvl w:ilvl="0" w:tplc="C43CD1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505320C"/>
    <w:multiLevelType w:val="hybridMultilevel"/>
    <w:tmpl w:val="8AAC7AA8"/>
    <w:lvl w:ilvl="0" w:tplc="EC3651BA"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0142A4"/>
    <w:multiLevelType w:val="multilevel"/>
    <w:tmpl w:val="A984D4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 w15:restartNumberingAfterBreak="0">
    <w:nsid w:val="41842593"/>
    <w:multiLevelType w:val="hybridMultilevel"/>
    <w:tmpl w:val="6108DA5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100C09"/>
    <w:multiLevelType w:val="hybridMultilevel"/>
    <w:tmpl w:val="B73AD4FC"/>
    <w:lvl w:ilvl="0" w:tplc="7F8A4B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47D8E"/>
    <w:multiLevelType w:val="multilevel"/>
    <w:tmpl w:val="3350C9E8"/>
    <w:lvl w:ilvl="0">
      <w:start w:val="15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27497B"/>
    <w:multiLevelType w:val="hybridMultilevel"/>
    <w:tmpl w:val="55645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92DA0"/>
    <w:multiLevelType w:val="hybridMultilevel"/>
    <w:tmpl w:val="215410E0"/>
    <w:lvl w:ilvl="0" w:tplc="95F6AC5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5D01760"/>
    <w:multiLevelType w:val="multilevel"/>
    <w:tmpl w:val="F79CB4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20" w15:restartNumberingAfterBreak="0">
    <w:nsid w:val="693C7A98"/>
    <w:multiLevelType w:val="hybridMultilevel"/>
    <w:tmpl w:val="490A60E4"/>
    <w:lvl w:ilvl="0" w:tplc="58E4918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6A69A8"/>
    <w:multiLevelType w:val="hybridMultilevel"/>
    <w:tmpl w:val="E7067622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EF42D7"/>
    <w:multiLevelType w:val="hybridMultilevel"/>
    <w:tmpl w:val="34D4F98A"/>
    <w:lvl w:ilvl="0" w:tplc="EA16F8A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B3F22"/>
    <w:multiLevelType w:val="hybridMultilevel"/>
    <w:tmpl w:val="C302C5B0"/>
    <w:lvl w:ilvl="0" w:tplc="77A21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266D0"/>
    <w:multiLevelType w:val="hybridMultilevel"/>
    <w:tmpl w:val="D76CCF78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C21B5C"/>
    <w:multiLevelType w:val="hybridMultilevel"/>
    <w:tmpl w:val="867E0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B7221"/>
    <w:multiLevelType w:val="hybridMultilevel"/>
    <w:tmpl w:val="4722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20"/>
  </w:num>
  <w:num w:numId="5">
    <w:abstractNumId w:val="24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15"/>
  </w:num>
  <w:num w:numId="11">
    <w:abstractNumId w:val="19"/>
  </w:num>
  <w:num w:numId="12">
    <w:abstractNumId w:val="13"/>
  </w:num>
  <w:num w:numId="13">
    <w:abstractNumId w:val="26"/>
  </w:num>
  <w:num w:numId="14">
    <w:abstractNumId w:val="5"/>
  </w:num>
  <w:num w:numId="15">
    <w:abstractNumId w:val="1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 w:numId="20">
    <w:abstractNumId w:val="23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 w:numId="25">
    <w:abstractNumId w:val="9"/>
  </w:num>
  <w:num w:numId="26">
    <w:abstractNumId w:val="17"/>
  </w:num>
  <w:num w:numId="27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3"/>
    <w:rsid w:val="0000085A"/>
    <w:rsid w:val="000124B0"/>
    <w:rsid w:val="000163BC"/>
    <w:rsid w:val="000168CE"/>
    <w:rsid w:val="00030540"/>
    <w:rsid w:val="000427E1"/>
    <w:rsid w:val="0004338D"/>
    <w:rsid w:val="00043C9F"/>
    <w:rsid w:val="00043E7B"/>
    <w:rsid w:val="000518AF"/>
    <w:rsid w:val="00052C4C"/>
    <w:rsid w:val="000666E5"/>
    <w:rsid w:val="00070568"/>
    <w:rsid w:val="0008013D"/>
    <w:rsid w:val="00081902"/>
    <w:rsid w:val="00085B6E"/>
    <w:rsid w:val="000946E5"/>
    <w:rsid w:val="00094C6E"/>
    <w:rsid w:val="000B13BC"/>
    <w:rsid w:val="000B2121"/>
    <w:rsid w:val="000B2762"/>
    <w:rsid w:val="000C004C"/>
    <w:rsid w:val="000C1324"/>
    <w:rsid w:val="000C64AF"/>
    <w:rsid w:val="000D4CCA"/>
    <w:rsid w:val="000D60CC"/>
    <w:rsid w:val="000E34AF"/>
    <w:rsid w:val="000E466B"/>
    <w:rsid w:val="00101037"/>
    <w:rsid w:val="00107802"/>
    <w:rsid w:val="00111FDA"/>
    <w:rsid w:val="00115598"/>
    <w:rsid w:val="00117DA8"/>
    <w:rsid w:val="00120BB3"/>
    <w:rsid w:val="00127B6E"/>
    <w:rsid w:val="00152D56"/>
    <w:rsid w:val="00154A7E"/>
    <w:rsid w:val="001615F4"/>
    <w:rsid w:val="00167371"/>
    <w:rsid w:val="00172E18"/>
    <w:rsid w:val="00176297"/>
    <w:rsid w:val="001845B2"/>
    <w:rsid w:val="00194EC8"/>
    <w:rsid w:val="001A24CA"/>
    <w:rsid w:val="001A3EAA"/>
    <w:rsid w:val="001A6E57"/>
    <w:rsid w:val="001B2428"/>
    <w:rsid w:val="001B4E43"/>
    <w:rsid w:val="001B5E13"/>
    <w:rsid w:val="001D2FC9"/>
    <w:rsid w:val="001E326F"/>
    <w:rsid w:val="001F0D6C"/>
    <w:rsid w:val="002060F7"/>
    <w:rsid w:val="00215578"/>
    <w:rsid w:val="00231980"/>
    <w:rsid w:val="00231A79"/>
    <w:rsid w:val="0023549B"/>
    <w:rsid w:val="00244BAB"/>
    <w:rsid w:val="0025073E"/>
    <w:rsid w:val="0026031D"/>
    <w:rsid w:val="00261BD0"/>
    <w:rsid w:val="002627AD"/>
    <w:rsid w:val="00263073"/>
    <w:rsid w:val="0026472E"/>
    <w:rsid w:val="0026505E"/>
    <w:rsid w:val="002669DA"/>
    <w:rsid w:val="00267FC3"/>
    <w:rsid w:val="002711D2"/>
    <w:rsid w:val="00275181"/>
    <w:rsid w:val="00280772"/>
    <w:rsid w:val="00295AD4"/>
    <w:rsid w:val="00297C60"/>
    <w:rsid w:val="002B55DE"/>
    <w:rsid w:val="002B5F69"/>
    <w:rsid w:val="002C47DB"/>
    <w:rsid w:val="002D4434"/>
    <w:rsid w:val="002E2086"/>
    <w:rsid w:val="002E4FAF"/>
    <w:rsid w:val="002E7A8A"/>
    <w:rsid w:val="002F33B5"/>
    <w:rsid w:val="002F5447"/>
    <w:rsid w:val="002F5DE9"/>
    <w:rsid w:val="00304A00"/>
    <w:rsid w:val="003115F7"/>
    <w:rsid w:val="003164DD"/>
    <w:rsid w:val="003165E6"/>
    <w:rsid w:val="00321F14"/>
    <w:rsid w:val="00324261"/>
    <w:rsid w:val="003277F5"/>
    <w:rsid w:val="00344395"/>
    <w:rsid w:val="00361EF5"/>
    <w:rsid w:val="0037081F"/>
    <w:rsid w:val="00372C7F"/>
    <w:rsid w:val="0037499C"/>
    <w:rsid w:val="00375249"/>
    <w:rsid w:val="00377315"/>
    <w:rsid w:val="003827A4"/>
    <w:rsid w:val="00385D54"/>
    <w:rsid w:val="00387667"/>
    <w:rsid w:val="00391D27"/>
    <w:rsid w:val="00392BB1"/>
    <w:rsid w:val="00395A4B"/>
    <w:rsid w:val="003A408C"/>
    <w:rsid w:val="003A55FF"/>
    <w:rsid w:val="003B0364"/>
    <w:rsid w:val="003C5C92"/>
    <w:rsid w:val="003D30C2"/>
    <w:rsid w:val="003D4639"/>
    <w:rsid w:val="003D4977"/>
    <w:rsid w:val="003D4AD2"/>
    <w:rsid w:val="003E427D"/>
    <w:rsid w:val="003E51BE"/>
    <w:rsid w:val="003F6AA5"/>
    <w:rsid w:val="00402AA6"/>
    <w:rsid w:val="004063BA"/>
    <w:rsid w:val="00410934"/>
    <w:rsid w:val="0041207E"/>
    <w:rsid w:val="00421992"/>
    <w:rsid w:val="00425428"/>
    <w:rsid w:val="004328D7"/>
    <w:rsid w:val="004330AF"/>
    <w:rsid w:val="004332A7"/>
    <w:rsid w:val="00437A3F"/>
    <w:rsid w:val="004452DD"/>
    <w:rsid w:val="00453B2C"/>
    <w:rsid w:val="00453CEE"/>
    <w:rsid w:val="00454698"/>
    <w:rsid w:val="00457583"/>
    <w:rsid w:val="0046265F"/>
    <w:rsid w:val="004655AF"/>
    <w:rsid w:val="004722C1"/>
    <w:rsid w:val="00487983"/>
    <w:rsid w:val="00492E14"/>
    <w:rsid w:val="004A0570"/>
    <w:rsid w:val="004C241A"/>
    <w:rsid w:val="004C5A62"/>
    <w:rsid w:val="004D2120"/>
    <w:rsid w:val="004D2957"/>
    <w:rsid w:val="004D2A3D"/>
    <w:rsid w:val="004D5711"/>
    <w:rsid w:val="004D5E02"/>
    <w:rsid w:val="004E3D70"/>
    <w:rsid w:val="004F3AEB"/>
    <w:rsid w:val="004F5768"/>
    <w:rsid w:val="00503AC6"/>
    <w:rsid w:val="00504128"/>
    <w:rsid w:val="0051090E"/>
    <w:rsid w:val="00513560"/>
    <w:rsid w:val="00514300"/>
    <w:rsid w:val="005175C3"/>
    <w:rsid w:val="00520C3A"/>
    <w:rsid w:val="005328C5"/>
    <w:rsid w:val="005343E9"/>
    <w:rsid w:val="00546E7F"/>
    <w:rsid w:val="0055298B"/>
    <w:rsid w:val="00553EC0"/>
    <w:rsid w:val="00555536"/>
    <w:rsid w:val="0056173B"/>
    <w:rsid w:val="005801AF"/>
    <w:rsid w:val="00582023"/>
    <w:rsid w:val="005872EE"/>
    <w:rsid w:val="00591969"/>
    <w:rsid w:val="005A3F42"/>
    <w:rsid w:val="005A4531"/>
    <w:rsid w:val="005B2FFE"/>
    <w:rsid w:val="005B3676"/>
    <w:rsid w:val="005B75DE"/>
    <w:rsid w:val="005D37C8"/>
    <w:rsid w:val="005D4177"/>
    <w:rsid w:val="005D5619"/>
    <w:rsid w:val="005D57FE"/>
    <w:rsid w:val="005F3204"/>
    <w:rsid w:val="005F6C3A"/>
    <w:rsid w:val="00602B9A"/>
    <w:rsid w:val="0061271E"/>
    <w:rsid w:val="00625CDE"/>
    <w:rsid w:val="006313B7"/>
    <w:rsid w:val="006320BF"/>
    <w:rsid w:val="00633F74"/>
    <w:rsid w:val="00643A13"/>
    <w:rsid w:val="006465C5"/>
    <w:rsid w:val="00647035"/>
    <w:rsid w:val="00667A93"/>
    <w:rsid w:val="006806EB"/>
    <w:rsid w:val="00687572"/>
    <w:rsid w:val="00687723"/>
    <w:rsid w:val="006A1C1F"/>
    <w:rsid w:val="006B22B0"/>
    <w:rsid w:val="006B3191"/>
    <w:rsid w:val="006B441E"/>
    <w:rsid w:val="006B6B8E"/>
    <w:rsid w:val="006C6323"/>
    <w:rsid w:val="006E6349"/>
    <w:rsid w:val="006F6955"/>
    <w:rsid w:val="00706D48"/>
    <w:rsid w:val="00707C32"/>
    <w:rsid w:val="00716653"/>
    <w:rsid w:val="00721771"/>
    <w:rsid w:val="00727C3A"/>
    <w:rsid w:val="00732ED8"/>
    <w:rsid w:val="00751E3F"/>
    <w:rsid w:val="007534A1"/>
    <w:rsid w:val="00761C72"/>
    <w:rsid w:val="00781D92"/>
    <w:rsid w:val="00790FD8"/>
    <w:rsid w:val="007940A0"/>
    <w:rsid w:val="007957F5"/>
    <w:rsid w:val="007A3018"/>
    <w:rsid w:val="007A5525"/>
    <w:rsid w:val="007A5B9E"/>
    <w:rsid w:val="007B2495"/>
    <w:rsid w:val="007B59FD"/>
    <w:rsid w:val="007B6C13"/>
    <w:rsid w:val="007D0403"/>
    <w:rsid w:val="007D7150"/>
    <w:rsid w:val="007E2CDB"/>
    <w:rsid w:val="007E4CDB"/>
    <w:rsid w:val="007F3CD7"/>
    <w:rsid w:val="007F6D72"/>
    <w:rsid w:val="00800D73"/>
    <w:rsid w:val="008258DF"/>
    <w:rsid w:val="008273C5"/>
    <w:rsid w:val="008275F4"/>
    <w:rsid w:val="0083054B"/>
    <w:rsid w:val="00831B2D"/>
    <w:rsid w:val="00834D98"/>
    <w:rsid w:val="008534FA"/>
    <w:rsid w:val="008540B6"/>
    <w:rsid w:val="00862AF4"/>
    <w:rsid w:val="00862D43"/>
    <w:rsid w:val="00880BA2"/>
    <w:rsid w:val="00884E42"/>
    <w:rsid w:val="008923BF"/>
    <w:rsid w:val="00896BBC"/>
    <w:rsid w:val="00896E3E"/>
    <w:rsid w:val="008A2AFB"/>
    <w:rsid w:val="008A3EF2"/>
    <w:rsid w:val="008A5260"/>
    <w:rsid w:val="008B66E4"/>
    <w:rsid w:val="008C26B6"/>
    <w:rsid w:val="008C7066"/>
    <w:rsid w:val="008D0EC8"/>
    <w:rsid w:val="008E3584"/>
    <w:rsid w:val="008E7F57"/>
    <w:rsid w:val="008F3A3E"/>
    <w:rsid w:val="0090527F"/>
    <w:rsid w:val="00905F88"/>
    <w:rsid w:val="00910532"/>
    <w:rsid w:val="00910968"/>
    <w:rsid w:val="00910CCC"/>
    <w:rsid w:val="00912933"/>
    <w:rsid w:val="00913AC3"/>
    <w:rsid w:val="009418AA"/>
    <w:rsid w:val="009447D3"/>
    <w:rsid w:val="00952865"/>
    <w:rsid w:val="00954EA7"/>
    <w:rsid w:val="00955FFC"/>
    <w:rsid w:val="009609FB"/>
    <w:rsid w:val="00986CD2"/>
    <w:rsid w:val="0098764C"/>
    <w:rsid w:val="00991A58"/>
    <w:rsid w:val="009A320A"/>
    <w:rsid w:val="009A7FEB"/>
    <w:rsid w:val="009B019D"/>
    <w:rsid w:val="009B2315"/>
    <w:rsid w:val="009B2F58"/>
    <w:rsid w:val="009B6F3F"/>
    <w:rsid w:val="009D5F81"/>
    <w:rsid w:val="009E0286"/>
    <w:rsid w:val="009E548C"/>
    <w:rsid w:val="009E550D"/>
    <w:rsid w:val="009E63E0"/>
    <w:rsid w:val="009F3864"/>
    <w:rsid w:val="00A024FA"/>
    <w:rsid w:val="00A271C9"/>
    <w:rsid w:val="00A27E55"/>
    <w:rsid w:val="00A347C7"/>
    <w:rsid w:val="00A40794"/>
    <w:rsid w:val="00A6004B"/>
    <w:rsid w:val="00A62F18"/>
    <w:rsid w:val="00A65211"/>
    <w:rsid w:val="00A672CA"/>
    <w:rsid w:val="00A762BC"/>
    <w:rsid w:val="00A763C1"/>
    <w:rsid w:val="00AA7C20"/>
    <w:rsid w:val="00AB1109"/>
    <w:rsid w:val="00AB1923"/>
    <w:rsid w:val="00AC70E2"/>
    <w:rsid w:val="00AD1C66"/>
    <w:rsid w:val="00AD528F"/>
    <w:rsid w:val="00AD5DCA"/>
    <w:rsid w:val="00AD66C2"/>
    <w:rsid w:val="00AF25A9"/>
    <w:rsid w:val="00AF5CD6"/>
    <w:rsid w:val="00AF7335"/>
    <w:rsid w:val="00B01554"/>
    <w:rsid w:val="00B15CB1"/>
    <w:rsid w:val="00B2514C"/>
    <w:rsid w:val="00B30B88"/>
    <w:rsid w:val="00B32DB6"/>
    <w:rsid w:val="00B3632C"/>
    <w:rsid w:val="00B364EC"/>
    <w:rsid w:val="00B44059"/>
    <w:rsid w:val="00B4762A"/>
    <w:rsid w:val="00B540A5"/>
    <w:rsid w:val="00B57840"/>
    <w:rsid w:val="00B61E13"/>
    <w:rsid w:val="00B74BA4"/>
    <w:rsid w:val="00B755FA"/>
    <w:rsid w:val="00B80EC8"/>
    <w:rsid w:val="00B905A1"/>
    <w:rsid w:val="00B94445"/>
    <w:rsid w:val="00B977EB"/>
    <w:rsid w:val="00BA0D75"/>
    <w:rsid w:val="00BA62E4"/>
    <w:rsid w:val="00BA7C75"/>
    <w:rsid w:val="00BC41B3"/>
    <w:rsid w:val="00BC75CD"/>
    <w:rsid w:val="00BD1B2C"/>
    <w:rsid w:val="00BD4A61"/>
    <w:rsid w:val="00BE714F"/>
    <w:rsid w:val="00BE77E2"/>
    <w:rsid w:val="00BF3B0C"/>
    <w:rsid w:val="00BF7AB2"/>
    <w:rsid w:val="00C0383E"/>
    <w:rsid w:val="00C13331"/>
    <w:rsid w:val="00C26053"/>
    <w:rsid w:val="00C273F6"/>
    <w:rsid w:val="00C27477"/>
    <w:rsid w:val="00C325B4"/>
    <w:rsid w:val="00C33FCD"/>
    <w:rsid w:val="00C3438E"/>
    <w:rsid w:val="00C423F3"/>
    <w:rsid w:val="00C516B0"/>
    <w:rsid w:val="00C526E4"/>
    <w:rsid w:val="00C54CEE"/>
    <w:rsid w:val="00C57027"/>
    <w:rsid w:val="00C62E76"/>
    <w:rsid w:val="00C6654A"/>
    <w:rsid w:val="00C74E3B"/>
    <w:rsid w:val="00C752FD"/>
    <w:rsid w:val="00C85AF6"/>
    <w:rsid w:val="00C913F5"/>
    <w:rsid w:val="00C93586"/>
    <w:rsid w:val="00C94D95"/>
    <w:rsid w:val="00C95E17"/>
    <w:rsid w:val="00C96195"/>
    <w:rsid w:val="00C967FE"/>
    <w:rsid w:val="00CA4FE2"/>
    <w:rsid w:val="00CA7AAD"/>
    <w:rsid w:val="00CC2754"/>
    <w:rsid w:val="00CC6FE4"/>
    <w:rsid w:val="00CD1FA8"/>
    <w:rsid w:val="00CD2457"/>
    <w:rsid w:val="00CE03B8"/>
    <w:rsid w:val="00CE125F"/>
    <w:rsid w:val="00CF4302"/>
    <w:rsid w:val="00CF68D5"/>
    <w:rsid w:val="00D07FA5"/>
    <w:rsid w:val="00D108F0"/>
    <w:rsid w:val="00D21153"/>
    <w:rsid w:val="00D22875"/>
    <w:rsid w:val="00D30B5A"/>
    <w:rsid w:val="00D372F4"/>
    <w:rsid w:val="00D401C0"/>
    <w:rsid w:val="00D43CDE"/>
    <w:rsid w:val="00D45DEE"/>
    <w:rsid w:val="00D47884"/>
    <w:rsid w:val="00D60572"/>
    <w:rsid w:val="00D746FA"/>
    <w:rsid w:val="00D75CF8"/>
    <w:rsid w:val="00D767D1"/>
    <w:rsid w:val="00D84637"/>
    <w:rsid w:val="00D84C4E"/>
    <w:rsid w:val="00D97A0F"/>
    <w:rsid w:val="00DA209E"/>
    <w:rsid w:val="00DC20E2"/>
    <w:rsid w:val="00DC598B"/>
    <w:rsid w:val="00DC6343"/>
    <w:rsid w:val="00DD3148"/>
    <w:rsid w:val="00DD5DAA"/>
    <w:rsid w:val="00DD6E2B"/>
    <w:rsid w:val="00DE2C61"/>
    <w:rsid w:val="00DE47F1"/>
    <w:rsid w:val="00DF037C"/>
    <w:rsid w:val="00DF1395"/>
    <w:rsid w:val="00E02BFD"/>
    <w:rsid w:val="00E06512"/>
    <w:rsid w:val="00E06BF7"/>
    <w:rsid w:val="00E218A8"/>
    <w:rsid w:val="00E22303"/>
    <w:rsid w:val="00E2465A"/>
    <w:rsid w:val="00E27522"/>
    <w:rsid w:val="00E319C8"/>
    <w:rsid w:val="00E33FE6"/>
    <w:rsid w:val="00E348D4"/>
    <w:rsid w:val="00E35C38"/>
    <w:rsid w:val="00E3717C"/>
    <w:rsid w:val="00E37E53"/>
    <w:rsid w:val="00E44FB7"/>
    <w:rsid w:val="00E53BDE"/>
    <w:rsid w:val="00E567C6"/>
    <w:rsid w:val="00E60332"/>
    <w:rsid w:val="00E74454"/>
    <w:rsid w:val="00E768E6"/>
    <w:rsid w:val="00E77886"/>
    <w:rsid w:val="00E85187"/>
    <w:rsid w:val="00E856F8"/>
    <w:rsid w:val="00E862DE"/>
    <w:rsid w:val="00EA2907"/>
    <w:rsid w:val="00EA2AEE"/>
    <w:rsid w:val="00EA2B74"/>
    <w:rsid w:val="00EB1CFF"/>
    <w:rsid w:val="00EB4DE4"/>
    <w:rsid w:val="00EC0BDA"/>
    <w:rsid w:val="00EC1A6E"/>
    <w:rsid w:val="00EC5104"/>
    <w:rsid w:val="00EC7D02"/>
    <w:rsid w:val="00ED1C73"/>
    <w:rsid w:val="00EE1D52"/>
    <w:rsid w:val="00EE3D48"/>
    <w:rsid w:val="00EE4042"/>
    <w:rsid w:val="00EF06AF"/>
    <w:rsid w:val="00EF25AE"/>
    <w:rsid w:val="00EF68E1"/>
    <w:rsid w:val="00F05B3E"/>
    <w:rsid w:val="00F07E38"/>
    <w:rsid w:val="00F15779"/>
    <w:rsid w:val="00F17232"/>
    <w:rsid w:val="00F33B0B"/>
    <w:rsid w:val="00F3773F"/>
    <w:rsid w:val="00F40E24"/>
    <w:rsid w:val="00F42B88"/>
    <w:rsid w:val="00F43BE7"/>
    <w:rsid w:val="00F4720E"/>
    <w:rsid w:val="00F474FA"/>
    <w:rsid w:val="00F554E7"/>
    <w:rsid w:val="00F768D1"/>
    <w:rsid w:val="00F771C4"/>
    <w:rsid w:val="00F878CF"/>
    <w:rsid w:val="00FA0F1F"/>
    <w:rsid w:val="00FA3118"/>
    <w:rsid w:val="00FB27B7"/>
    <w:rsid w:val="00FB7CC6"/>
    <w:rsid w:val="00FC7D16"/>
    <w:rsid w:val="00FD29FC"/>
    <w:rsid w:val="00FD68C8"/>
    <w:rsid w:val="00FE0769"/>
    <w:rsid w:val="00FE1BB2"/>
    <w:rsid w:val="00FE2A07"/>
    <w:rsid w:val="00FE771F"/>
    <w:rsid w:val="00FE7C50"/>
    <w:rsid w:val="00FF548E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E03B1BF"/>
  <w15:docId w15:val="{487D28E6-D9C1-4367-A545-FB5E1C2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2754"/>
    <w:pPr>
      <w:keepNext/>
      <w:spacing w:before="240" w:after="120"/>
      <w:jc w:val="center"/>
      <w:outlineLvl w:val="0"/>
    </w:pPr>
    <w:rPr>
      <w:b/>
      <w:cap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16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5B75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2303"/>
  </w:style>
  <w:style w:type="paragraph" w:styleId="a4">
    <w:name w:val="header"/>
    <w:basedOn w:val="a"/>
    <w:link w:val="a5"/>
    <w:uiPriority w:val="99"/>
    <w:rsid w:val="00E22303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E223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22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6"/>
    <w:rsid w:val="00E22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2754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CC2754"/>
    <w:pPr>
      <w:ind w:left="720"/>
      <w:contextualSpacing/>
    </w:pPr>
  </w:style>
  <w:style w:type="paragraph" w:customStyle="1" w:styleId="12">
    <w:name w:val="Абзац списка1"/>
    <w:basedOn w:val="a"/>
    <w:rsid w:val="00BA7C7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8">
    <w:name w:val="Body Text Indent"/>
    <w:basedOn w:val="a"/>
    <w:link w:val="a9"/>
    <w:rsid w:val="00BA7C75"/>
    <w:pPr>
      <w:ind w:firstLine="709"/>
      <w:jc w:val="both"/>
    </w:pPr>
    <w:rPr>
      <w:rFonts w:ascii="Arial" w:hAnsi="Arial" w:cs="Arial"/>
      <w:sz w:val="22"/>
      <w:lang w:val="ru-RU"/>
    </w:rPr>
  </w:style>
  <w:style w:type="character" w:customStyle="1" w:styleId="a9">
    <w:name w:val="Основной текст с отступом Знак"/>
    <w:basedOn w:val="a0"/>
    <w:link w:val="a8"/>
    <w:rsid w:val="00BA7C75"/>
    <w:rPr>
      <w:rFonts w:ascii="Arial" w:eastAsia="Times New Roman" w:hAnsi="Arial" w:cs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06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6E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Book Title"/>
    <w:basedOn w:val="a0"/>
    <w:uiPriority w:val="33"/>
    <w:qFormat/>
    <w:rsid w:val="00BF3B0C"/>
    <w:rPr>
      <w:rFonts w:ascii="Times New Roman" w:hAnsi="Times New Roman"/>
      <w:b/>
      <w:bCs/>
      <w:caps w:val="0"/>
      <w:smallCaps w:val="0"/>
      <w:spacing w:val="5"/>
      <w:sz w:val="28"/>
    </w:rPr>
  </w:style>
  <w:style w:type="character" w:customStyle="1" w:styleId="20">
    <w:name w:val="Заголовок 2 Знак"/>
    <w:basedOn w:val="a0"/>
    <w:link w:val="2"/>
    <w:uiPriority w:val="9"/>
    <w:rsid w:val="00316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492E1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92E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">
    <w:name w:val="Subtle Emphasis"/>
    <w:basedOn w:val="a0"/>
    <w:uiPriority w:val="19"/>
    <w:qFormat/>
    <w:rsid w:val="00492E14"/>
    <w:rPr>
      <w:i/>
      <w:iCs/>
      <w:color w:val="808080"/>
    </w:rPr>
  </w:style>
  <w:style w:type="character" w:customStyle="1" w:styleId="50">
    <w:name w:val="Заголовок 5 Знак"/>
    <w:basedOn w:val="a0"/>
    <w:link w:val="5"/>
    <w:rsid w:val="005B75DE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0">
    <w:name w:val="TOC Heading"/>
    <w:basedOn w:val="1"/>
    <w:next w:val="a"/>
    <w:uiPriority w:val="39"/>
    <w:unhideWhenUsed/>
    <w:qFormat/>
    <w:rsid w:val="008275F4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8275F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13">
    <w:name w:val="toc 1"/>
    <w:basedOn w:val="a"/>
    <w:next w:val="a"/>
    <w:autoRedefine/>
    <w:uiPriority w:val="39"/>
    <w:unhideWhenUsed/>
    <w:qFormat/>
    <w:rsid w:val="008275F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275F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8275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75F4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f3">
    <w:name w:val="Hyperlink"/>
    <w:basedOn w:val="a0"/>
    <w:uiPriority w:val="99"/>
    <w:unhideWhenUsed/>
    <w:rsid w:val="008275F4"/>
    <w:rPr>
      <w:color w:val="0000FF" w:themeColor="hyperlink"/>
      <w:u w:val="single"/>
    </w:rPr>
  </w:style>
  <w:style w:type="paragraph" w:customStyle="1" w:styleId="af4">
    <w:name w:val="Знак"/>
    <w:basedOn w:val="a"/>
    <w:rsid w:val="00EF68E1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D60572"/>
    <w:rPr>
      <w:rFonts w:ascii="Verdana" w:hAnsi="Verdana" w:cs="Verdana"/>
      <w:sz w:val="20"/>
      <w:szCs w:val="20"/>
      <w:lang w:val="en-US" w:eastAsia="en-US"/>
    </w:rPr>
  </w:style>
  <w:style w:type="paragraph" w:customStyle="1" w:styleId="HTML1">
    <w:name w:val="Стандартний HTML1"/>
    <w:basedOn w:val="a"/>
    <w:uiPriority w:val="99"/>
    <w:rsid w:val="00016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1"/>
      <w:szCs w:val="21"/>
      <w:lang w:val="ru-RU" w:eastAsia="ar-SA"/>
    </w:rPr>
  </w:style>
  <w:style w:type="paragraph" w:customStyle="1" w:styleId="af6">
    <w:name w:val="проект текст Т"/>
    <w:basedOn w:val="a"/>
    <w:link w:val="af7"/>
    <w:uiPriority w:val="99"/>
    <w:rsid w:val="00732ED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</w:rPr>
  </w:style>
  <w:style w:type="character" w:customStyle="1" w:styleId="af7">
    <w:name w:val="проект текст Т Знак"/>
    <w:link w:val="af6"/>
    <w:uiPriority w:val="99"/>
    <w:locked/>
    <w:rsid w:val="00732ED8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customStyle="1" w:styleId="22">
    <w:name w:val="Абзац списка2"/>
    <w:basedOn w:val="a"/>
    <w:rsid w:val="0041093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4">
    <w:name w:val="Основной текст (4)_"/>
    <w:link w:val="41"/>
    <w:rsid w:val="00410934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934"/>
    <w:pPr>
      <w:shd w:val="clear" w:color="auto" w:fill="FFFFFF"/>
      <w:spacing w:before="120" w:line="274" w:lineRule="exact"/>
      <w:jc w:val="both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40">
    <w:name w:val="Основной текст (4)"/>
    <w:rsid w:val="00410934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410pt7">
    <w:name w:val="Основной текст (4) + 10 pt7"/>
    <w:aliases w:val="Малые прописные11"/>
    <w:rsid w:val="00410934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46">
    <w:name w:val="Основной текст (4)6"/>
    <w:rsid w:val="007F3CD7"/>
    <w:rPr>
      <w:rFonts w:ascii="Times New Roman" w:hAnsi="Times New Roman" w:cs="Times New Roman"/>
      <w:spacing w:val="0"/>
      <w:sz w:val="24"/>
      <w:szCs w:val="24"/>
      <w:lang w:bidi="ar-SA"/>
    </w:rPr>
  </w:style>
  <w:style w:type="character" w:customStyle="1" w:styleId="47">
    <w:name w:val="Основной текст (4)7"/>
    <w:rsid w:val="007F3CD7"/>
    <w:rPr>
      <w:rFonts w:ascii="Times New Roman" w:hAnsi="Times New Roman" w:cs="Times New Roman"/>
      <w:spacing w:val="0"/>
      <w:sz w:val="24"/>
      <w:szCs w:val="24"/>
      <w:u w:val="single"/>
    </w:rPr>
  </w:style>
  <w:style w:type="character" w:customStyle="1" w:styleId="9">
    <w:name w:val="Основной текст (9)_"/>
    <w:link w:val="91"/>
    <w:rsid w:val="007F3CD7"/>
    <w:rPr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7F3CD7"/>
    <w:pPr>
      <w:shd w:val="clear" w:color="auto" w:fill="FFFFFF"/>
      <w:spacing w:line="274" w:lineRule="exact"/>
      <w:ind w:firstLine="72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customStyle="1" w:styleId="411pt1">
    <w:name w:val="Основной текст (4) + 11 pt1"/>
    <w:aliases w:val="Полужирный4,Интервал 0 pt"/>
    <w:rsid w:val="00DC6343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f8">
    <w:name w:val="Normal (Web)"/>
    <w:basedOn w:val="a"/>
    <w:uiPriority w:val="99"/>
    <w:semiHidden/>
    <w:unhideWhenUsed/>
    <w:rsid w:val="00910532"/>
    <w:pPr>
      <w:spacing w:before="100" w:beforeAutospacing="1" w:after="100" w:afterAutospacing="1"/>
    </w:pPr>
    <w:rPr>
      <w:lang w:val="ru-RU"/>
    </w:rPr>
  </w:style>
  <w:style w:type="paragraph" w:styleId="af9">
    <w:name w:val="Document Map"/>
    <w:basedOn w:val="a"/>
    <w:link w:val="afa"/>
    <w:uiPriority w:val="99"/>
    <w:semiHidden/>
    <w:unhideWhenUsed/>
    <w:rsid w:val="00C96195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C961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b">
    <w:name w:val="Основной текст_"/>
    <w:link w:val="42"/>
    <w:rsid w:val="007957F5"/>
    <w:rPr>
      <w:sz w:val="25"/>
      <w:szCs w:val="25"/>
      <w:shd w:val="clear" w:color="auto" w:fill="FFFFFF"/>
    </w:rPr>
  </w:style>
  <w:style w:type="paragraph" w:customStyle="1" w:styleId="42">
    <w:name w:val="Основной текст4"/>
    <w:basedOn w:val="a"/>
    <w:link w:val="afb"/>
    <w:rsid w:val="007957F5"/>
    <w:pPr>
      <w:widowControl w:val="0"/>
      <w:shd w:val="clear" w:color="auto" w:fill="FFFFFF"/>
      <w:spacing w:before="300" w:line="298" w:lineRule="exact"/>
      <w:ind w:hanging="660"/>
      <w:jc w:val="both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customStyle="1" w:styleId="30">
    <w:name w:val="Абзац списка3"/>
    <w:basedOn w:val="a"/>
    <w:rsid w:val="007957F5"/>
    <w:pPr>
      <w:ind w:left="720"/>
    </w:pPr>
    <w:rPr>
      <w:rFonts w:eastAsia="Calibri"/>
      <w:lang w:val="ru-RU"/>
    </w:rPr>
  </w:style>
  <w:style w:type="paragraph" w:customStyle="1" w:styleId="rvps2">
    <w:name w:val="rvps2"/>
    <w:basedOn w:val="a"/>
    <w:rsid w:val="009D5F8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F813-AFBC-4FBB-B8DB-C28658B7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9251</Words>
  <Characters>52733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ARH_BMR2</cp:lastModifiedBy>
  <cp:revision>3</cp:revision>
  <cp:lastPrinted>2018-11-27T13:23:00Z</cp:lastPrinted>
  <dcterms:created xsi:type="dcterms:W3CDTF">2019-01-24T12:21:00Z</dcterms:created>
  <dcterms:modified xsi:type="dcterms:W3CDTF">2019-01-24T12:22:00Z</dcterms:modified>
</cp:coreProperties>
</file>