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F9" w:rsidRPr="00D51EF9" w:rsidRDefault="00D51EF9" w:rsidP="00D51EF9">
      <w:pPr>
        <w:jc w:val="center"/>
        <w:rPr>
          <w:rStyle w:val="a7"/>
          <w:i w:val="0"/>
          <w:lang w:val="uk-UA"/>
        </w:rPr>
      </w:pPr>
    </w:p>
    <w:p w:rsidR="00D51EF9" w:rsidRPr="00300970" w:rsidRDefault="009021D4" w:rsidP="00D51EF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Дозвіл </w:t>
      </w:r>
      <w:r w:rsidR="00300970">
        <w:rPr>
          <w:b/>
          <w:sz w:val="28"/>
          <w:szCs w:val="28"/>
          <w:u w:val="single"/>
          <w:lang w:val="uk-UA"/>
        </w:rPr>
        <w:t>на проведення земляних робіт на території міста Боярка</w:t>
      </w:r>
    </w:p>
    <w:p w:rsidR="00D51EF9" w:rsidRDefault="00D51EF9" w:rsidP="00D51EF9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адміністративної послуги)</w:t>
      </w:r>
    </w:p>
    <w:p w:rsidR="00D51EF9" w:rsidRDefault="00D51EF9" w:rsidP="00D51EF9">
      <w:pPr>
        <w:jc w:val="center"/>
        <w:rPr>
          <w:sz w:val="28"/>
          <w:szCs w:val="28"/>
          <w:u w:val="single"/>
          <w:lang w:val="uk-UA"/>
        </w:rPr>
      </w:pPr>
    </w:p>
    <w:p w:rsidR="006C737A" w:rsidRDefault="006C737A" w:rsidP="00D51EF9">
      <w:pPr>
        <w:jc w:val="center"/>
        <w:rPr>
          <w:b/>
          <w:sz w:val="28"/>
          <w:szCs w:val="28"/>
          <w:u w:val="single"/>
          <w:shd w:val="clear" w:color="auto" w:fill="FFFFFF"/>
          <w:lang w:val="uk-UA"/>
        </w:rPr>
      </w:pP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Відділ</w:t>
      </w:r>
      <w:proofErr w:type="spellEnd"/>
      <w:r w:rsidRPr="006C737A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комунальної</w:t>
      </w:r>
      <w:proofErr w:type="spellEnd"/>
      <w:r w:rsidRPr="006C737A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власності</w:t>
      </w:r>
      <w:proofErr w:type="spellEnd"/>
      <w:r w:rsidRPr="006C737A">
        <w:rPr>
          <w:b/>
          <w:sz w:val="28"/>
          <w:szCs w:val="28"/>
          <w:u w:val="single"/>
          <w:shd w:val="clear" w:color="auto" w:fill="FFFFFF"/>
        </w:rPr>
        <w:t> </w:t>
      </w: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управління</w:t>
      </w:r>
      <w:proofErr w:type="spellEnd"/>
      <w:r w:rsidRPr="006C737A">
        <w:rPr>
          <w:b/>
          <w:sz w:val="28"/>
          <w:szCs w:val="28"/>
          <w:u w:val="single"/>
          <w:shd w:val="clear" w:color="auto" w:fill="FFFFFF"/>
        </w:rPr>
        <w:t> </w:t>
      </w: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розвитку</w:t>
      </w:r>
      <w:proofErr w:type="spellEnd"/>
      <w:r w:rsidRPr="006C737A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інфраструктури</w:t>
      </w:r>
      <w:proofErr w:type="spellEnd"/>
      <w:r w:rsidRPr="006C737A">
        <w:rPr>
          <w:b/>
          <w:sz w:val="28"/>
          <w:szCs w:val="28"/>
          <w:u w:val="single"/>
          <w:shd w:val="clear" w:color="auto" w:fill="FFFFFF"/>
        </w:rPr>
        <w:t xml:space="preserve"> та </w:t>
      </w:r>
    </w:p>
    <w:p w:rsidR="006C737A" w:rsidRDefault="006C737A" w:rsidP="00D51EF9">
      <w:pPr>
        <w:jc w:val="center"/>
        <w:rPr>
          <w:b/>
          <w:sz w:val="28"/>
          <w:szCs w:val="28"/>
          <w:u w:val="single"/>
          <w:shd w:val="clear" w:color="auto" w:fill="FFFFFF"/>
          <w:lang w:val="uk-UA"/>
        </w:rPr>
      </w:pP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житлово-комунального</w:t>
      </w:r>
      <w:proofErr w:type="spellEnd"/>
      <w:r w:rsidRPr="006C737A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6C737A">
        <w:rPr>
          <w:b/>
          <w:sz w:val="28"/>
          <w:szCs w:val="28"/>
          <w:u w:val="single"/>
          <w:shd w:val="clear" w:color="auto" w:fill="FFFFFF"/>
        </w:rPr>
        <w:t>господарства</w:t>
      </w:r>
      <w:proofErr w:type="spellEnd"/>
    </w:p>
    <w:p w:rsidR="00D51EF9" w:rsidRDefault="005744AC" w:rsidP="00D51EF9">
      <w:pPr>
        <w:jc w:val="center"/>
        <w:rPr>
          <w:b/>
          <w:lang w:val="uk-UA"/>
        </w:rPr>
      </w:pPr>
      <w:r>
        <w:rPr>
          <w:b/>
          <w:sz w:val="28"/>
          <w:szCs w:val="28"/>
          <w:u w:val="single"/>
          <w:lang w:val="uk-UA"/>
        </w:rPr>
        <w:t>в</w:t>
      </w:r>
      <w:r w:rsidR="00D51EF9">
        <w:rPr>
          <w:b/>
          <w:sz w:val="28"/>
          <w:szCs w:val="28"/>
          <w:u w:val="single"/>
          <w:lang w:val="uk-UA"/>
        </w:rPr>
        <w:t>иконавчого комітету Боярської міської ради</w:t>
      </w:r>
    </w:p>
    <w:p w:rsidR="00D51EF9" w:rsidRDefault="00D51EF9" w:rsidP="00D51EF9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 суб’єкта надання адміністративної послуги)</w:t>
      </w:r>
    </w:p>
    <w:p w:rsidR="00D51EF9" w:rsidRDefault="00D51EF9" w:rsidP="00D51EF9">
      <w:pPr>
        <w:rPr>
          <w:sz w:val="18"/>
          <w:szCs w:val="18"/>
          <w:lang w:val="uk-UA"/>
        </w:rPr>
      </w:pPr>
    </w:p>
    <w:p w:rsidR="00D51EF9" w:rsidRDefault="00D51EF9" w:rsidP="00D51E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431"/>
        <w:gridCol w:w="10886"/>
      </w:tblGrid>
      <w:tr w:rsidR="00D51EF9" w:rsidTr="00D51EF9">
        <w:trPr>
          <w:trHeight w:val="441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51EF9" w:rsidTr="00D51EF9">
        <w:trPr>
          <w:trHeight w:val="62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Структурний підрозділ Центр надання адміністративних послуг виконавчого комітету Боярської міської ради</w:t>
            </w:r>
          </w:p>
        </w:tc>
      </w:tr>
      <w:tr w:rsidR="00D51EF9" w:rsidTr="00D51EF9">
        <w:trPr>
          <w:trHeight w:val="6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F1110C" w:rsidP="006C737A">
            <w:pPr>
              <w:tabs>
                <w:tab w:val="left" w:pos="720"/>
              </w:tabs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0815</w:t>
            </w:r>
            <w:r w:rsidRPr="00F1110C">
              <w:rPr>
                <w:rFonts w:eastAsia="Calibri"/>
                <w:sz w:val="28"/>
                <w:szCs w:val="28"/>
              </w:rPr>
              <w:t>0</w:t>
            </w:r>
            <w:r w:rsidR="00D51EF9">
              <w:rPr>
                <w:rFonts w:eastAsia="Calibri"/>
                <w:sz w:val="28"/>
                <w:szCs w:val="28"/>
                <w:lang w:val="uk-UA"/>
              </w:rPr>
              <w:t xml:space="preserve">, Київська обл., </w:t>
            </w:r>
            <w:r w:rsidR="006C737A">
              <w:rPr>
                <w:rFonts w:eastAsia="Calibri"/>
                <w:sz w:val="28"/>
                <w:szCs w:val="28"/>
                <w:lang w:val="uk-UA"/>
              </w:rPr>
              <w:t>Фастівський</w:t>
            </w:r>
            <w:r w:rsidR="00D51EF9">
              <w:rPr>
                <w:rFonts w:eastAsia="Calibri"/>
                <w:sz w:val="28"/>
                <w:szCs w:val="28"/>
                <w:lang w:val="uk-UA"/>
              </w:rPr>
              <w:t xml:space="preserve"> р-н, м. Боярка, вул.</w:t>
            </w:r>
            <w:r w:rsidR="00D51EF9">
              <w:rPr>
                <w:rFonts w:eastAsia="Calibri"/>
                <w:sz w:val="28"/>
                <w:szCs w:val="28"/>
              </w:rPr>
              <w:t>М.</w:t>
            </w:r>
            <w:r w:rsidR="00D51EF9">
              <w:rPr>
                <w:rFonts w:eastAsia="Calibri"/>
                <w:sz w:val="28"/>
                <w:szCs w:val="28"/>
                <w:lang w:val="uk-UA"/>
              </w:rPr>
              <w:t xml:space="preserve"> Грушевського, 39</w:t>
            </w:r>
          </w:p>
        </w:tc>
      </w:tr>
      <w:tr w:rsidR="00D51EF9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6D" w:rsidRPr="006E53D6" w:rsidRDefault="00674C6D" w:rsidP="00674C6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понеділок: 08</w:t>
            </w: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30</w:t>
            </w: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год. – 17:00 год.</w:t>
            </w:r>
          </w:p>
          <w:p w:rsidR="00674C6D" w:rsidRPr="006E53D6" w:rsidRDefault="00674C6D" w:rsidP="00674C6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вівторок: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08:30</w:t>
            </w: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год. – 17:00 год.</w:t>
            </w:r>
          </w:p>
          <w:p w:rsidR="00674C6D" w:rsidRPr="006E53D6" w:rsidRDefault="00674C6D" w:rsidP="00674C6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середа: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08:30</w:t>
            </w: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год. – 17:00 год.</w:t>
            </w:r>
          </w:p>
          <w:p w:rsidR="00674C6D" w:rsidRPr="006E53D6" w:rsidRDefault="00674C6D" w:rsidP="00674C6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четвер: </w:t>
            </w:r>
            <w:r w:rsidR="006C737A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08:30</w:t>
            </w:r>
            <w:r w:rsidR="006C737A"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год. – 17:00 год.</w:t>
            </w:r>
          </w:p>
          <w:p w:rsidR="00674C6D" w:rsidRPr="006E53D6" w:rsidRDefault="00674C6D" w:rsidP="00674C6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п’ятниця: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08:30</w:t>
            </w: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год. – 16:00 год.</w:t>
            </w:r>
          </w:p>
          <w:p w:rsidR="006C737A" w:rsidRDefault="00674C6D" w:rsidP="00674C6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субота</w:t>
            </w:r>
            <w:r w:rsidR="006C737A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: 08:30</w:t>
            </w:r>
            <w:r w:rsidR="006C737A"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год. – 17:00 год.</w:t>
            </w: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D51EF9" w:rsidRDefault="00674C6D" w:rsidP="00674C6D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6E53D6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51EF9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a3"/>
                <w:color w:val="auto"/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6D" w:rsidRPr="006E53D6" w:rsidRDefault="00674C6D" w:rsidP="00674C6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E53D6">
              <w:rPr>
                <w:color w:val="000000" w:themeColor="text1"/>
                <w:sz w:val="28"/>
                <w:szCs w:val="28"/>
                <w:lang w:val="uk-UA"/>
              </w:rPr>
              <w:t xml:space="preserve">Електронна пошта: </w:t>
            </w:r>
            <w:r w:rsidRPr="000F465A">
              <w:rPr>
                <w:sz w:val="28"/>
                <w:szCs w:val="28"/>
              </w:rPr>
              <w:t>cnap@mistoboyarka.gov.ua</w:t>
            </w:r>
          </w:p>
          <w:p w:rsidR="00674C6D" w:rsidRPr="00260F5D" w:rsidRDefault="00674C6D" w:rsidP="00674C6D">
            <w:pPr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 w:eastAsia="uk-UA"/>
              </w:rPr>
            </w:pPr>
            <w:r w:rsidRPr="006E53D6">
              <w:rPr>
                <w:color w:val="000000" w:themeColor="text1"/>
                <w:sz w:val="28"/>
                <w:szCs w:val="28"/>
                <w:lang w:val="uk-UA"/>
              </w:rPr>
              <w:t>Тел. (067) 204-09-40</w:t>
            </w:r>
            <w:r w:rsidRPr="00260F5D">
              <w:rPr>
                <w:color w:val="FFFFFF" w:themeColor="background1"/>
                <w:sz w:val="28"/>
                <w:szCs w:val="28"/>
                <w:lang w:val="uk-UA"/>
              </w:rPr>
              <w:t>boyarka@gmail.com</w:t>
            </w:r>
          </w:p>
          <w:p w:rsidR="00D51EF9" w:rsidRDefault="00D51EF9" w:rsidP="00674C6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1EF9" w:rsidTr="00D51EF9">
        <w:trPr>
          <w:trHeight w:val="455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51EF9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F9" w:rsidRDefault="005744AC" w:rsidP="00F1110C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1.Закон України «Про благоустрій населених пунктів», стаття 26-1;</w:t>
            </w:r>
          </w:p>
          <w:p w:rsidR="005744AC" w:rsidRDefault="005744AC" w:rsidP="00F1110C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Закон України «Про дорожній рух»</w:t>
            </w:r>
            <w:r w:rsidR="00BD792D">
              <w:rPr>
                <w:sz w:val="28"/>
                <w:szCs w:val="28"/>
                <w:lang w:val="uk-UA"/>
              </w:rPr>
              <w:t>, стаття 26;</w:t>
            </w:r>
          </w:p>
          <w:p w:rsidR="00BD792D" w:rsidRDefault="00BD792D" w:rsidP="00F1110C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3.Закон України «Про місцеве самоврядування».</w:t>
            </w:r>
          </w:p>
        </w:tc>
      </w:tr>
      <w:tr w:rsidR="00D51EF9" w:rsidRPr="006C737A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5744AC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1.Постанова Кабінету Міністрів України </w:t>
            </w:r>
            <w:r w:rsidR="00E662EF">
              <w:rPr>
                <w:sz w:val="28"/>
                <w:szCs w:val="28"/>
                <w:lang w:val="uk-UA"/>
              </w:rPr>
              <w:t xml:space="preserve">від 10.10.2001 №1306  </w:t>
            </w:r>
            <w:r>
              <w:rPr>
                <w:sz w:val="28"/>
                <w:szCs w:val="28"/>
                <w:lang w:val="uk-UA"/>
              </w:rPr>
              <w:t>«Про правила дорож</w:t>
            </w:r>
            <w:r w:rsidR="009C7888">
              <w:rPr>
                <w:sz w:val="28"/>
                <w:szCs w:val="28"/>
                <w:lang w:val="uk-UA"/>
              </w:rPr>
              <w:t>нього руху»</w:t>
            </w:r>
            <w:r w:rsidR="00E662EF">
              <w:rPr>
                <w:sz w:val="28"/>
                <w:szCs w:val="28"/>
                <w:lang w:val="uk-UA"/>
              </w:rPr>
              <w:t xml:space="preserve"> (п.1.8);</w:t>
            </w:r>
          </w:p>
          <w:p w:rsidR="00BD792D" w:rsidRDefault="00BD792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Постанова Кабінету Міністрів України</w:t>
            </w:r>
            <w:r w:rsidR="00E662EF" w:rsidRPr="00E662EF">
              <w:rPr>
                <w:sz w:val="28"/>
                <w:szCs w:val="28"/>
                <w:lang w:val="uk-UA"/>
              </w:rPr>
              <w:t>від 30 жовтня 2013 р. № 870</w:t>
            </w:r>
            <w:r>
              <w:rPr>
                <w:sz w:val="28"/>
                <w:szCs w:val="28"/>
                <w:lang w:val="uk-UA"/>
              </w:rPr>
              <w:t xml:space="preserve"> «Про затвердження типового порядку видачі дозволів на порушення об’єктів благоустрою, або відмови в їх видачі, переоформлення, видачі д</w:t>
            </w:r>
            <w:r w:rsidR="00E662EF">
              <w:rPr>
                <w:sz w:val="28"/>
                <w:szCs w:val="28"/>
                <w:lang w:val="uk-UA"/>
              </w:rPr>
              <w:t>ублікатів, анулюванні дозволів».</w:t>
            </w:r>
          </w:p>
        </w:tc>
      </w:tr>
      <w:tr w:rsidR="00D51EF9" w:rsidRPr="00F1110C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pStyle w:val="a5"/>
              <w:rPr>
                <w:sz w:val="28"/>
                <w:szCs w:val="28"/>
                <w:lang w:val="uk-UA"/>
              </w:rPr>
            </w:pPr>
          </w:p>
        </w:tc>
      </w:tr>
      <w:tr w:rsidR="00D51EF9" w:rsidRPr="006C737A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B3" w:rsidRDefault="00F105B3" w:rsidP="00F105B3">
            <w:pPr>
              <w:spacing w:before="100" w:beforeAutospacing="1" w:after="100" w:afterAutospacing="1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«Правила благоустрою території міста Боярка» затверджені рішенням чергової сесії Боярської міської ради </w:t>
            </w:r>
            <w:r w:rsidRPr="00F105B3">
              <w:rPr>
                <w:iCs/>
                <w:sz w:val="28"/>
                <w:szCs w:val="28"/>
                <w:lang w:val="uk-UA"/>
              </w:rPr>
              <w:t>від 23 травня 2019 року№ 56/1996</w:t>
            </w:r>
            <w:r w:rsidR="00880E04">
              <w:rPr>
                <w:iCs/>
                <w:sz w:val="28"/>
                <w:szCs w:val="28"/>
                <w:lang w:val="uk-UA"/>
              </w:rPr>
              <w:t>;</w:t>
            </w:r>
          </w:p>
          <w:p w:rsidR="00D51EF9" w:rsidRDefault="00D51EF9" w:rsidP="00F105B3">
            <w:pPr>
              <w:spacing w:before="100" w:beforeAutospacing="1" w:after="100" w:afterAutospacing="1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D51EF9" w:rsidTr="00D51EF9">
        <w:trPr>
          <w:trHeight w:val="471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51EF9" w:rsidRPr="00F1110C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800A53" w:rsidP="00F1110C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Необхідність проведення земляних та/або ремонтних робіт на території міста Боярка</w:t>
            </w:r>
          </w:p>
        </w:tc>
      </w:tr>
      <w:tr w:rsidR="00D51EF9" w:rsidTr="00D51EF9">
        <w:trPr>
          <w:trHeight w:val="9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BD792D" w:rsidRDefault="00BD792D">
            <w:pPr>
              <w:spacing w:before="60" w:after="60"/>
              <w:rPr>
                <w:sz w:val="28"/>
                <w:szCs w:val="28"/>
                <w:lang w:val="uk-UA"/>
              </w:rPr>
            </w:pPr>
          </w:p>
          <w:p w:rsidR="00BD792D" w:rsidRDefault="00BD792D">
            <w:pPr>
              <w:spacing w:before="60" w:after="60"/>
              <w:rPr>
                <w:sz w:val="28"/>
                <w:szCs w:val="28"/>
                <w:lang w:val="uk-UA"/>
              </w:rPr>
            </w:pPr>
          </w:p>
          <w:p w:rsidR="00BD792D" w:rsidRDefault="00BD792D">
            <w:pPr>
              <w:spacing w:before="60" w:after="60"/>
              <w:rPr>
                <w:sz w:val="28"/>
                <w:szCs w:val="28"/>
                <w:lang w:val="uk-UA"/>
              </w:rPr>
            </w:pPr>
          </w:p>
          <w:p w:rsidR="00075658" w:rsidRDefault="00075658">
            <w:pPr>
              <w:spacing w:before="60" w:after="60"/>
              <w:rPr>
                <w:sz w:val="28"/>
                <w:szCs w:val="28"/>
                <w:lang w:val="uk-UA"/>
              </w:rPr>
            </w:pPr>
          </w:p>
          <w:p w:rsidR="00BD792D" w:rsidRDefault="00BD792D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аварійних робіт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70" w:rsidRDefault="00D51EF9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1.Заява </w:t>
            </w:r>
            <w:r w:rsidR="00BD792D">
              <w:rPr>
                <w:color w:val="000000"/>
                <w:sz w:val="28"/>
                <w:szCs w:val="28"/>
                <w:lang w:val="uk-UA"/>
              </w:rPr>
              <w:t xml:space="preserve"> встановленого зразка</w:t>
            </w:r>
            <w:r w:rsidR="00300970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00970" w:rsidRPr="00300970" w:rsidRDefault="00300970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00970">
              <w:rPr>
                <w:color w:val="000000"/>
                <w:sz w:val="28"/>
                <w:szCs w:val="28"/>
                <w:lang w:val="uk-UA"/>
              </w:rPr>
              <w:t>До заяви додаються:</w:t>
            </w:r>
          </w:p>
          <w:p w:rsidR="00300970" w:rsidRPr="00300970" w:rsidRDefault="00300970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00970">
              <w:rPr>
                <w:color w:val="000000"/>
                <w:sz w:val="28"/>
                <w:szCs w:val="28"/>
                <w:lang w:val="uk-UA"/>
              </w:rPr>
              <w:t>- робочий проект;</w:t>
            </w:r>
          </w:p>
          <w:p w:rsidR="00300970" w:rsidRPr="00300970" w:rsidRDefault="00300970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00970">
              <w:rPr>
                <w:color w:val="000000"/>
                <w:sz w:val="28"/>
                <w:szCs w:val="28"/>
                <w:lang w:val="uk-UA"/>
              </w:rPr>
              <w:t>- ситуаційний план розміщення об’єкта (схематичний план будівництва з визначенням місця виконання робіт або траси прокладання чи ремонту комунікацій з прив’язкою відносно прилеглих вулиць);</w:t>
            </w:r>
          </w:p>
          <w:p w:rsidR="00300970" w:rsidRPr="00300970" w:rsidRDefault="00300970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00970">
              <w:rPr>
                <w:color w:val="000000"/>
                <w:sz w:val="28"/>
                <w:szCs w:val="28"/>
                <w:lang w:val="uk-UA"/>
              </w:rPr>
              <w:t>- копії технічних умов на підключення до інженерних мереж;</w:t>
            </w:r>
          </w:p>
          <w:p w:rsidR="00300970" w:rsidRPr="00300970" w:rsidRDefault="00300970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00970">
              <w:rPr>
                <w:color w:val="000000"/>
                <w:sz w:val="28"/>
                <w:szCs w:val="28"/>
                <w:lang w:val="uk-UA"/>
              </w:rPr>
              <w:t>- копію договору з підрядною організацією, яка здійснюватиме дані земляні роботи;</w:t>
            </w:r>
          </w:p>
          <w:p w:rsidR="00D51EF9" w:rsidRDefault="00300970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00970">
              <w:rPr>
                <w:color w:val="000000"/>
                <w:sz w:val="28"/>
                <w:szCs w:val="28"/>
                <w:lang w:val="uk-UA"/>
              </w:rPr>
              <w:t>- гарантійний лист на відновлення шляхового покриття та елементів благоустрою в обумовлені терміни.</w:t>
            </w:r>
          </w:p>
          <w:p w:rsidR="00300970" w:rsidRDefault="00BD792D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1.Заява встановленого зразка;</w:t>
            </w:r>
          </w:p>
          <w:p w:rsidR="00BD792D" w:rsidRDefault="00BD792D" w:rsidP="00300970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2.План-схема місця проведення робіт.</w:t>
            </w:r>
          </w:p>
          <w:p w:rsidR="00BD792D" w:rsidRDefault="00BD792D" w:rsidP="00E662E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51EF9" w:rsidRDefault="00D51EF9">
            <w:pPr>
              <w:ind w:left="-7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пред’явлення їх оригіналів для звірки</w:t>
            </w:r>
          </w:p>
        </w:tc>
      </w:tr>
      <w:tr w:rsidR="00D51EF9" w:rsidTr="00D51EF9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Порядок та спосіб подання документів, необхідних для отримання </w:t>
            </w:r>
            <w:r>
              <w:rPr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pStyle w:val="1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адміністративних послуг подаються документи або надсилаються поштою.</w:t>
            </w:r>
          </w:p>
        </w:tc>
      </w:tr>
      <w:tr w:rsidR="00D51EF9" w:rsidTr="00D51EF9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Безоплатно</w:t>
            </w:r>
          </w:p>
        </w:tc>
      </w:tr>
      <w:tr w:rsidR="00D51EF9" w:rsidTr="00D51EF9">
        <w:trPr>
          <w:trHeight w:val="425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tabs>
                <w:tab w:val="left" w:pos="360"/>
                <w:tab w:val="num" w:pos="6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D51EF9" w:rsidTr="00D51EF9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51EF9" w:rsidTr="00D51EF9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51EF9" w:rsidTr="00D51EF9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51EF9" w:rsidRPr="00F1110C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  <w:p w:rsidR="00800A53" w:rsidRDefault="00800A53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аварійних робіт 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F9" w:rsidRDefault="000C6881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Впродовж </w:t>
            </w:r>
            <w:r w:rsidR="00590409">
              <w:rPr>
                <w:sz w:val="28"/>
                <w:szCs w:val="28"/>
                <w:lang w:val="uk-UA"/>
              </w:rPr>
              <w:t>10</w:t>
            </w:r>
            <w:r w:rsidR="00D51EF9">
              <w:rPr>
                <w:sz w:val="28"/>
                <w:szCs w:val="28"/>
                <w:lang w:val="uk-UA"/>
              </w:rPr>
              <w:t xml:space="preserve">  днів. </w:t>
            </w:r>
          </w:p>
          <w:p w:rsidR="005B7011" w:rsidRDefault="005B7011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  <w:p w:rsidR="00D51EF9" w:rsidRDefault="00800A53" w:rsidP="006C737A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  <w:r w:rsidR="007334D8">
              <w:rPr>
                <w:sz w:val="28"/>
                <w:szCs w:val="28"/>
                <w:lang w:val="uk-UA"/>
              </w:rPr>
              <w:t xml:space="preserve">1 (одного) </w:t>
            </w:r>
            <w:r>
              <w:rPr>
                <w:sz w:val="28"/>
                <w:szCs w:val="28"/>
                <w:lang w:val="uk-UA"/>
              </w:rPr>
              <w:t>дня</w:t>
            </w:r>
          </w:p>
        </w:tc>
      </w:tr>
      <w:tr w:rsidR="00D51EF9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9" w:rsidRDefault="005904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Подані документи не відповідають переліку або містять неповну чи недостовірну інформацію.</w:t>
            </w:r>
          </w:p>
        </w:tc>
      </w:tr>
      <w:tr w:rsidR="00D51EF9" w:rsidRPr="00F1110C" w:rsidTr="00D51E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590409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Дозвіл на порушення об’єкту благоустрою на території міста Боярка</w:t>
            </w:r>
          </w:p>
        </w:tc>
      </w:tr>
      <w:tr w:rsidR="00D51EF9" w:rsidTr="00D51EF9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F9" w:rsidRDefault="00D51EF9">
            <w:pPr>
              <w:pStyle w:val="1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Особисто або через уповноважену особу у адміністратора ЦНАП або надсилається поштою (за вимогою суб’єкта звернення)</w:t>
            </w:r>
          </w:p>
        </w:tc>
      </w:tr>
    </w:tbl>
    <w:p w:rsidR="00D51EF9" w:rsidRDefault="00D51EF9" w:rsidP="00D51EF9">
      <w:pPr>
        <w:ind w:left="-142"/>
        <w:jc w:val="both"/>
        <w:rPr>
          <w:sz w:val="28"/>
          <w:szCs w:val="28"/>
          <w:lang w:val="uk-UA"/>
        </w:rPr>
      </w:pPr>
      <w:r>
        <w:rPr>
          <w:i/>
          <w:lang w:val="uk-UA"/>
        </w:rPr>
        <w:t xml:space="preserve">* </w:t>
      </w:r>
      <w:r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sectPr w:rsidR="00D51EF9" w:rsidSect="00D51EF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726"/>
    <w:rsid w:val="00015D1E"/>
    <w:rsid w:val="00075658"/>
    <w:rsid w:val="000C6881"/>
    <w:rsid w:val="00300970"/>
    <w:rsid w:val="003F2171"/>
    <w:rsid w:val="00426B2A"/>
    <w:rsid w:val="005744AC"/>
    <w:rsid w:val="00590409"/>
    <w:rsid w:val="005B7011"/>
    <w:rsid w:val="00674C6D"/>
    <w:rsid w:val="006B310B"/>
    <w:rsid w:val="006C18F8"/>
    <w:rsid w:val="006C737A"/>
    <w:rsid w:val="007334D8"/>
    <w:rsid w:val="007A6726"/>
    <w:rsid w:val="00800A53"/>
    <w:rsid w:val="00880E04"/>
    <w:rsid w:val="008A5E83"/>
    <w:rsid w:val="009021D4"/>
    <w:rsid w:val="009C7888"/>
    <w:rsid w:val="009D7A29"/>
    <w:rsid w:val="00A11411"/>
    <w:rsid w:val="00A31060"/>
    <w:rsid w:val="00AA176F"/>
    <w:rsid w:val="00BD792D"/>
    <w:rsid w:val="00CD16AE"/>
    <w:rsid w:val="00D51EF9"/>
    <w:rsid w:val="00DF4805"/>
    <w:rsid w:val="00E662EF"/>
    <w:rsid w:val="00EF6A38"/>
    <w:rsid w:val="00F105B3"/>
    <w:rsid w:val="00F1110C"/>
    <w:rsid w:val="00FD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1EF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51E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D51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D51EF9"/>
    <w:pPr>
      <w:ind w:left="720"/>
      <w:contextualSpacing/>
    </w:pPr>
  </w:style>
  <w:style w:type="paragraph" w:customStyle="1" w:styleId="1">
    <w:name w:val="Абзац списка1"/>
    <w:basedOn w:val="a"/>
    <w:rsid w:val="00D51EF9"/>
    <w:pPr>
      <w:ind w:left="720"/>
      <w:contextualSpacing/>
    </w:pPr>
    <w:rPr>
      <w:rFonts w:eastAsia="Calibri"/>
    </w:rPr>
  </w:style>
  <w:style w:type="character" w:customStyle="1" w:styleId="spelle">
    <w:name w:val="spelle"/>
    <w:basedOn w:val="a0"/>
    <w:rsid w:val="00D51EF9"/>
  </w:style>
  <w:style w:type="character" w:customStyle="1" w:styleId="apple-converted-space">
    <w:name w:val="apple-converted-space"/>
    <w:basedOn w:val="a0"/>
    <w:rsid w:val="00D51EF9"/>
  </w:style>
  <w:style w:type="character" w:styleId="a7">
    <w:name w:val="Emphasis"/>
    <w:basedOn w:val="a0"/>
    <w:qFormat/>
    <w:rsid w:val="00D51EF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74C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27</cp:lastModifiedBy>
  <cp:revision>2</cp:revision>
  <cp:lastPrinted>2019-08-06T10:55:00Z</cp:lastPrinted>
  <dcterms:created xsi:type="dcterms:W3CDTF">2023-01-17T11:14:00Z</dcterms:created>
  <dcterms:modified xsi:type="dcterms:W3CDTF">2023-01-17T11:14:00Z</dcterms:modified>
</cp:coreProperties>
</file>