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3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0"/>
        <w:gridCol w:w="4829"/>
        <w:tblGridChange w:id="0">
          <w:tblGrid>
            <w:gridCol w:w="4810"/>
            <w:gridCol w:w="4829"/>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ПОГОДЖЕНО</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управління соціального захисту населення БМР</w:t>
            </w:r>
          </w:p>
          <w:p w:rsidR="00000000" w:rsidDel="00000000" w:rsidP="00000000" w:rsidRDefault="00000000" w:rsidRPr="00000000" w14:paraId="00000004">
            <w:pPr>
              <w:ind w:left="432" w:hanging="43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 О</w:t>
            </w:r>
            <w:r w:rsidDel="00000000" w:rsidR="00000000" w:rsidRPr="00000000">
              <w:rPr>
                <w:rFonts w:ascii="Times New Roman" w:cs="Times New Roman" w:eastAsia="Times New Roman" w:hAnsi="Times New Roman"/>
                <w:b w:val="1"/>
                <w:sz w:val="28"/>
                <w:szCs w:val="28"/>
                <w:rtl w:val="0"/>
              </w:rPr>
              <w:t xml:space="preserve">. ПАПОЯН</w:t>
            </w:r>
            <w:r w:rsidDel="00000000" w:rsidR="00000000" w:rsidRPr="00000000">
              <w:rPr>
                <w:rtl w:val="0"/>
              </w:rPr>
            </w:r>
          </w:p>
          <w:p w:rsidR="00000000" w:rsidDel="00000000" w:rsidP="00000000" w:rsidRDefault="00000000" w:rsidRPr="00000000" w14:paraId="00000005">
            <w:pPr>
              <w:ind w:left="432" w:hanging="43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(підпис) </w:t>
            </w:r>
          </w:p>
          <w:p w:rsidR="00000000" w:rsidDel="00000000" w:rsidP="00000000" w:rsidRDefault="00000000" w:rsidRPr="00000000" w14:paraId="00000006">
            <w:pPr>
              <w:ind w:left="432" w:hanging="43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МП </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 “____________” 2025 р.</w:t>
            </w:r>
          </w:p>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0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ЗАТВЕРДЖЕНО</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Боярської міської ради</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_________________ </w:t>
            </w:r>
            <w:r w:rsidDel="00000000" w:rsidR="00000000" w:rsidRPr="00000000">
              <w:rPr>
                <w:rFonts w:ascii="Times New Roman" w:cs="Times New Roman" w:eastAsia="Times New Roman" w:hAnsi="Times New Roman"/>
                <w:b w:val="1"/>
                <w:sz w:val="28"/>
                <w:szCs w:val="28"/>
                <w:rtl w:val="0"/>
              </w:rPr>
              <w:t xml:space="preserve">О. ЗАРУБІН</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(підпис) </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МП</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 “___________” 2025 р.</w:t>
            </w:r>
          </w:p>
          <w:p w:rsidR="00000000" w:rsidDel="00000000" w:rsidP="00000000" w:rsidRDefault="00000000" w:rsidRPr="00000000" w14:paraId="00000010">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1">
            <w:pPr>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12">
            <w:pPr>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1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ІНФОРМАЦІЙНА КАРТКА </w:t>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адміністративної послуги </w:t>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b w:val="1"/>
          <w:sz w:val="28"/>
          <w:szCs w:val="28"/>
          <w:rtl w:val="0"/>
        </w:rPr>
        <w:t xml:space="preserve">Надання адресної грошової допомоги мешканцям Боярської міської територіальної громади, які опинилися в складних життєвих обставинах та звернулися до міського голови ”</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Управління соціального захисту населення Боярської міської ради</w:t>
      </w:r>
    </w:p>
    <w:p w:rsidR="00000000" w:rsidDel="00000000" w:rsidP="00000000" w:rsidRDefault="00000000" w:rsidRPr="00000000" w14:paraId="0000001A">
      <w:pPr>
        <w:spacing w:after="0" w:line="240" w:lineRule="auto"/>
        <w:jc w:val="center"/>
        <w:rPr>
          <w:rFonts w:ascii="Times New Roman" w:cs="Times New Roman" w:eastAsia="Times New Roman" w:hAnsi="Times New Roman"/>
          <w:b w:val="1"/>
          <w:i w:val="1"/>
          <w:sz w:val="28"/>
          <w:szCs w:val="28"/>
          <w:u w:val="single"/>
        </w:rPr>
      </w:pPr>
      <w:r w:rsidDel="00000000" w:rsidR="00000000" w:rsidRPr="00000000">
        <w:rPr>
          <w:rtl w:val="0"/>
        </w:rPr>
      </w:r>
    </w:p>
    <w:tbl>
      <w:tblPr>
        <w:tblStyle w:val="Table2"/>
        <w:tblW w:w="10774.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6"/>
        <w:gridCol w:w="3718"/>
        <w:gridCol w:w="6350"/>
        <w:tblGridChange w:id="0">
          <w:tblGrid>
            <w:gridCol w:w="706"/>
            <w:gridCol w:w="3718"/>
            <w:gridCol w:w="6350"/>
          </w:tblGrid>
        </w:tblGridChange>
      </w:tblGrid>
      <w:tr>
        <w:trPr>
          <w:cantSplit w:val="0"/>
          <w:tblHeader w:val="0"/>
        </w:trPr>
        <w:tc>
          <w:tcPr>
            <w:gridSpan w:val="3"/>
          </w:tcPr>
          <w:p w:rsidR="00000000" w:rsidDel="00000000" w:rsidP="00000000" w:rsidRDefault="00000000" w:rsidRPr="00000000" w14:paraId="0000001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Інформація про центр надання адміністративних послуг</w:t>
            </w:r>
          </w:p>
        </w:tc>
      </w:tr>
      <w:tr>
        <w:trPr>
          <w:cantSplit w:val="0"/>
          <w:tblHeader w:val="0"/>
        </w:trPr>
        <w:tc>
          <w:tcPr>
            <w:gridSpan w:val="2"/>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Найменування центру надання адміністративних послуг, в якому здійснюється обслуговування суб’єкта звернення</w:t>
            </w:r>
          </w:p>
        </w:tc>
        <w:tc>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Центр надання адміністративних послуг (ЦНАП) виконавчого комітету Боярської міської ради.</w:t>
            </w:r>
          </w:p>
        </w:tc>
      </w:tr>
      <w:tr>
        <w:trPr>
          <w:cantSplit w:val="0"/>
          <w:tblHeader w:val="0"/>
        </w:trPr>
        <w:tc>
          <w:tcPr>
            <w:gridSpan w:val="3"/>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Місцезнаходження центру надання адміністративних послуг</w:t>
            </w:r>
          </w:p>
        </w:tc>
        <w:tc>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08154, вул. Грушевського, 39, м. Боярка, Київська обл.</w:t>
            </w:r>
          </w:p>
        </w:tc>
      </w:tr>
      <w:tr>
        <w:trPr>
          <w:cantSplit w:val="0"/>
          <w:tblHeader w:val="0"/>
        </w:trPr>
        <w:tc>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Інформація щодо режиму роботи центру надання адміністративних послуг</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
              <w:tblW w:w="2548.0" w:type="dxa"/>
              <w:jc w:val="left"/>
              <w:tblLayout w:type="fixed"/>
              <w:tblLook w:val="0400"/>
            </w:tblPr>
            <w:tblGrid>
              <w:gridCol w:w="1074"/>
              <w:gridCol w:w="1474"/>
              <w:tblGridChange w:id="0">
                <w:tblGrid>
                  <w:gridCol w:w="1074"/>
                  <w:gridCol w:w="147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Понеділок</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08:30 - 17:00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Вівторок</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08:30 - 17:00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Середа</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08:30 - 17:00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Четвер</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08:30 - 17:00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П'ятниця</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08:30 - 16:00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Субота</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08:30 - 17:00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Неділя</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вихідний</w:t>
                  </w:r>
                </w:p>
              </w:tc>
            </w:tr>
          </w:tbl>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Нормативні акти,</w:t>
            </w:r>
          </w:p>
          <w:p w:rsidR="00000000" w:rsidDel="00000000" w:rsidP="00000000" w:rsidRDefault="00000000" w:rsidRPr="00000000" w14:paraId="0000003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якими регламентується надання адміністративної послуги:</w:t>
            </w:r>
          </w:p>
        </w:tc>
      </w:tr>
      <w:tr>
        <w:trPr>
          <w:cantSplit w:val="0"/>
          <w:tblHeader w:val="0"/>
        </w:trPr>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Закони України</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Підстави надання послуги (закони, нормативно-правові акти)</w:t>
            </w:r>
          </w:p>
        </w:tc>
        <w:tc>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1.Конституція України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color w:val="000000"/>
                <w:sz w:val="28"/>
                <w:szCs w:val="28"/>
                <w:rtl w:val="0"/>
              </w:rPr>
              <w:t xml:space="preserve"> </w:t>
            </w:r>
            <w:r w:rsidDel="00000000" w:rsidR="00000000" w:rsidRPr="00000000">
              <w:rPr>
                <w:rFonts w:ascii="Times New Roman" w:cs="Times New Roman" w:eastAsia="Times New Roman" w:hAnsi="Times New Roman"/>
                <w:sz w:val="24"/>
                <w:szCs w:val="24"/>
                <w:rtl w:val="0"/>
              </w:rPr>
              <w:t xml:space="preserve">Закону України «Про місцеве самоврядування в Україні»</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3.Закон України «Про адміністративні послуги»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4.Закон України «Про доступ до публічної інформації» </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1526" w:hRule="atLeast"/>
          <w:tblHeader w:val="0"/>
        </w:trPr>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Акти центральних органів виконавчої влади</w:t>
            </w:r>
          </w:p>
        </w:tc>
        <w:tc>
          <w:tcPr/>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Наказ Міністерства праці та соціальної політики України  № 345 від 19.09.2006  № 345 «Про затвердження Інструкції щодо порядку оформлення і ведення особових справ отримувачів усіх видів соціальної допомоги»</w:t>
            </w:r>
          </w:p>
        </w:tc>
      </w:tr>
      <w:tr>
        <w:trPr>
          <w:cantSplit w:val="0"/>
          <w:trHeight w:val="1526" w:hRule="atLeast"/>
          <w:tblHeader w:val="0"/>
        </w:trPr>
        <w:tc>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Акти місцевих органів виконавчої влади/ органів місцевого самоврядування</w:t>
            </w:r>
          </w:p>
        </w:tc>
        <w:tc>
          <w:tcPr/>
          <w:p w:rsidR="00000000" w:rsidDel="00000000" w:rsidP="00000000" w:rsidRDefault="00000000" w:rsidRPr="00000000" w14:paraId="0000004A">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1.Рішення чергової 61 сесії Боярської міської ради № 61/3440 від 19.12.2024 р про затвердження Програми соціальної підтримки населення Боярської міської територіальної громади «Турбота» на 2025-2027 роки </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Рішення Виконавчого комітету від 14.02.2025 р. №1/3 про затвердження Порядку надання матеріальної допомоги (в новій редакції)</w:t>
            </w:r>
          </w:p>
        </w:tc>
      </w:tr>
      <w:tr>
        <w:trPr>
          <w:cantSplit w:val="0"/>
          <w:tblHeader w:val="0"/>
        </w:trPr>
        <w:tc>
          <w:tcPr>
            <w:gridSpan w:val="3"/>
          </w:tcPr>
          <w:p w:rsidR="00000000" w:rsidDel="00000000" w:rsidP="00000000" w:rsidRDefault="00000000" w:rsidRPr="00000000" w14:paraId="0000004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Умови отримання адміністративної послуги</w:t>
            </w:r>
          </w:p>
        </w:tc>
      </w:tr>
      <w:tr>
        <w:trPr>
          <w:cantSplit w:val="0"/>
          <w:tblHeader w:val="0"/>
        </w:trPr>
        <w:tc>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Підстава для одержання адміністративної послуги</w:t>
            </w:r>
          </w:p>
        </w:tc>
        <w:tc>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Перебування мешканця Боярської МТГ в складних життєвих обставинах</w:t>
            </w:r>
          </w:p>
        </w:tc>
      </w:tr>
      <w:tr>
        <w:trPr>
          <w:cantSplit w:val="0"/>
          <w:trHeight w:val="8565" w:hRule="atLeast"/>
          <w:tblHeader w:val="0"/>
        </w:trPr>
        <w:tc>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Вичерпний перелік документів, необхідних для отримання адміністративної послуги, а також вимоги до них</w:t>
            </w:r>
          </w:p>
        </w:tc>
        <w:tc>
          <w:tcPr/>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 w:right="0" w:hanging="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Заява, згідно Додатку 2 до Порядку надання матеріальної допомоги (в новій редакції), затвердженого рішенням Виконавчого комітету від 14.02.2025 р. №1/3</w:t>
            </w:r>
          </w:p>
          <w:p w:rsidR="00000000" w:rsidDel="00000000" w:rsidP="00000000" w:rsidRDefault="00000000" w:rsidRPr="00000000" w14:paraId="00000055">
            <w:pPr>
              <w:numPr>
                <w:ilvl w:val="0"/>
                <w:numId w:val="1"/>
              </w:numPr>
              <w:ind w:left="2" w:hanging="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паспорт заявника у формі книжечки або паспорта заявника у формі пластикової картки типу ID;</w:t>
            </w:r>
          </w:p>
          <w:p w:rsidR="00000000" w:rsidDel="00000000" w:rsidP="00000000" w:rsidRDefault="00000000" w:rsidRPr="00000000" w14:paraId="00000056">
            <w:pPr>
              <w:numPr>
                <w:ilvl w:val="0"/>
                <w:numId w:val="1"/>
              </w:numPr>
              <w:ind w:left="2" w:hanging="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витяг з реєстру територіальної громади;</w:t>
            </w:r>
          </w:p>
          <w:p w:rsidR="00000000" w:rsidDel="00000000" w:rsidP="00000000" w:rsidRDefault="00000000" w:rsidRPr="00000000" w14:paraId="00000057">
            <w:pPr>
              <w:numPr>
                <w:ilvl w:val="0"/>
                <w:numId w:val="1"/>
              </w:numPr>
              <w:ind w:left="2" w:hanging="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58">
            <w:pPr>
              <w:numPr>
                <w:ilvl w:val="0"/>
                <w:numId w:val="1"/>
              </w:numPr>
              <w:ind w:left="2" w:hanging="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59">
            <w:pPr>
              <w:numPr>
                <w:ilvl w:val="0"/>
                <w:numId w:val="1"/>
              </w:numPr>
              <w:ind w:left="2" w:hanging="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5A">
            <w:pPr>
              <w:numPr>
                <w:ilvl w:val="0"/>
                <w:numId w:val="1"/>
              </w:numPr>
              <w:ind w:left="2" w:hanging="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документи, що підтверджують потребу в отриманні матеріальної допомоги у зв’язку з складними життєвими обставинами та/або потраплянням у надзвичайну ситуацію, потребою підтримки внаслідок недостатнього матеріального забезпечення.</w:t>
            </w:r>
          </w:p>
          <w:p w:rsidR="00000000" w:rsidDel="00000000" w:rsidP="00000000" w:rsidRDefault="00000000" w:rsidRPr="00000000" w14:paraId="0000005B">
            <w:pPr>
              <w:numPr>
                <w:ilvl w:val="0"/>
                <w:numId w:val="1"/>
              </w:numPr>
              <w:ind w:left="2" w:hanging="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інші документи, які є підставою для надання матеріальної допомоги (довідка медичного закладу, у випадку хвороби громадянина, який потребує матеріальної допомоги; довідка відповідного органу з зазначенням суми збитків або майнової шкоди, у випадку нещасних випадків чи стихійних лих (пожежа, повінь та інші) тощо).</w:t>
            </w:r>
          </w:p>
          <w:p w:rsidR="00000000" w:rsidDel="00000000" w:rsidP="00000000" w:rsidRDefault="00000000" w:rsidRPr="00000000" w14:paraId="0000005C">
            <w:pPr>
              <w:ind w:left="-7"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та спосіб подання документів, необхідних для отримання адміністративної послуги.</w:t>
            </w:r>
          </w:p>
        </w:tc>
        <w:tc>
          <w:tcPr/>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Заява та документи, необхідні для надання допомоги, подаються особою суб’єкту надання адміністративної послуги особисто або його опікуном (піклувальником), іншим законним представником або іншою особою за відповідним дорученням, завіреним у встановленому порядку, у випадках, передбачених чинним законодавством.</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Уповноважена особа яка приймає заяву, сканує заяву та оригінали необхідних документів за допомогою засобів, що призначені для сканування та розпізнавання даних.</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Ксерокопії документів не надаються.</w:t>
            </w:r>
          </w:p>
        </w:tc>
      </w:tr>
      <w:tr>
        <w:trPr>
          <w:cantSplit w:val="0"/>
          <w:tblHeader w:val="0"/>
        </w:trPr>
        <w:tc>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Платність (безоплатність) надання адміністративної послуги</w:t>
            </w:r>
          </w:p>
        </w:tc>
        <w:tc>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Безоплатно</w:t>
            </w:r>
          </w:p>
        </w:tc>
      </w:tr>
      <w:tr>
        <w:trPr>
          <w:cantSplit w:val="0"/>
          <w:tblHeader w:val="0"/>
        </w:trPr>
        <w:tc>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Спосіб отримання відповіді (результату)</w:t>
            </w:r>
          </w:p>
        </w:tc>
        <w:tc>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Центрі надання адміністративних послуг</w:t>
            </w:r>
          </w:p>
        </w:tc>
      </w:tr>
      <w:tr>
        <w:trPr>
          <w:cantSplit w:val="0"/>
          <w:tblHeader w:val="0"/>
        </w:trPr>
        <w:tc>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Перелік підстав для відмови у наданні адміністративної послуги</w:t>
            </w:r>
          </w:p>
        </w:tc>
        <w:tc>
          <w:tcPr/>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Подання неповного пакету документів або подання недостовірної інформації необхідної для надання послуги.</w:t>
            </w:r>
          </w:p>
        </w:tc>
      </w:tr>
    </w:tbl>
    <w:p w:rsidR="00000000" w:rsidDel="00000000" w:rsidP="00000000" w:rsidRDefault="00000000" w:rsidRPr="00000000" w14:paraId="0000006B">
      <w:pPr>
        <w:spacing w:after="0"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C">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D">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E">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F">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0">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ТЕХНОЛОГІЧНА КАРТА</w:t>
      </w:r>
    </w:p>
    <w:p w:rsidR="00000000" w:rsidDel="00000000" w:rsidP="00000000" w:rsidRDefault="00000000" w:rsidRPr="00000000" w14:paraId="0000007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b w:val="1"/>
          <w:sz w:val="28"/>
          <w:szCs w:val="28"/>
          <w:rtl w:val="0"/>
        </w:rPr>
        <w:t xml:space="preserve">Надання адресної грошової допомоги мешканцям Боярської міської територіальної громади, які опинилися в складних життєвих обставинах та звернулися до міського голови ”</w:t>
      </w:r>
    </w:p>
    <w:p w:rsidR="00000000" w:rsidDel="00000000" w:rsidP="00000000" w:rsidRDefault="00000000" w:rsidRPr="00000000" w14:paraId="0000007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Центр надання адміністративних послуг виконавчого комітету </w:t>
      </w:r>
    </w:p>
    <w:p w:rsidR="00000000" w:rsidDel="00000000" w:rsidP="00000000" w:rsidRDefault="00000000" w:rsidRPr="00000000" w14:paraId="0000007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Боярської міської ради.</w:t>
      </w:r>
    </w:p>
    <w:p w:rsidR="00000000" w:rsidDel="00000000" w:rsidP="00000000" w:rsidRDefault="00000000" w:rsidRPr="00000000" w14:paraId="00000074">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Управління соціального захисту населення Боярської міської ради</w:t>
      </w:r>
    </w:p>
    <w:tbl>
      <w:tblPr>
        <w:tblStyle w:val="Table4"/>
        <w:tblW w:w="96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3112"/>
        <w:gridCol w:w="2020"/>
        <w:gridCol w:w="1971"/>
        <w:gridCol w:w="1971"/>
        <w:tblGridChange w:id="0">
          <w:tblGrid>
            <w:gridCol w:w="540"/>
            <w:gridCol w:w="3112"/>
            <w:gridCol w:w="2020"/>
            <w:gridCol w:w="1971"/>
            <w:gridCol w:w="1971"/>
          </w:tblGrid>
        </w:tblGridChange>
      </w:tblGrid>
      <w:tr>
        <w:trPr>
          <w:cantSplit w:val="0"/>
          <w:tblHeader w:val="0"/>
        </w:trPr>
        <w:tc>
          <w:tcPr/>
          <w:p w:rsidR="00000000" w:rsidDel="00000000" w:rsidP="00000000" w:rsidRDefault="00000000" w:rsidRPr="00000000" w14:paraId="000000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 п/п</w:t>
            </w:r>
          </w:p>
        </w:tc>
        <w:tc>
          <w:tcPr/>
          <w:p w:rsidR="00000000" w:rsidDel="00000000" w:rsidP="00000000" w:rsidRDefault="00000000" w:rsidRPr="00000000" w14:paraId="000000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Етапи надання адміністративної послуги</w:t>
            </w:r>
          </w:p>
        </w:tc>
        <w:tc>
          <w:tcPr/>
          <w:p w:rsidR="00000000" w:rsidDel="00000000" w:rsidP="00000000" w:rsidRDefault="00000000" w:rsidRPr="00000000" w14:paraId="000000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Відповідальна особа і структурний підрозділ</w:t>
            </w:r>
          </w:p>
        </w:tc>
        <w:tc>
          <w:tcPr/>
          <w:p w:rsidR="00000000" w:rsidDel="00000000" w:rsidP="00000000" w:rsidRDefault="00000000" w:rsidRPr="00000000" w14:paraId="000000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Дія </w:t>
            </w:r>
          </w:p>
          <w:p w:rsidR="00000000" w:rsidDel="00000000" w:rsidP="00000000" w:rsidRDefault="00000000" w:rsidRPr="00000000" w14:paraId="000000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(виконує, бере участь, погоджує, затверджує)</w:t>
            </w:r>
          </w:p>
        </w:tc>
        <w:tc>
          <w:tcPr/>
          <w:p w:rsidR="00000000" w:rsidDel="00000000" w:rsidP="00000000" w:rsidRDefault="00000000" w:rsidRPr="00000000" w14:paraId="000000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Строки виконання </w:t>
            </w:r>
          </w:p>
          <w:p w:rsidR="00000000" w:rsidDel="00000000" w:rsidP="00000000" w:rsidRDefault="00000000" w:rsidRPr="00000000" w14:paraId="000000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(дії, рішення)</w:t>
            </w:r>
          </w:p>
        </w:tc>
      </w:tr>
      <w:tr>
        <w:trPr>
          <w:cantSplit w:val="0"/>
          <w:tblHeader w:val="0"/>
        </w:trPr>
        <w:tc>
          <w:tcPr/>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Прийом документів та реєстрація заяви </w:t>
            </w:r>
          </w:p>
        </w:tc>
        <w:tc>
          <w:tcPr/>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Адміністратор </w:t>
            </w:r>
          </w:p>
        </w:tc>
        <w:tc>
          <w:tcPr/>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Виконує </w:t>
            </w:r>
          </w:p>
        </w:tc>
        <w:tc>
          <w:tcPr/>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Кожного дня</w:t>
            </w:r>
          </w:p>
        </w:tc>
      </w:tr>
      <w:tr>
        <w:trPr>
          <w:cantSplit w:val="0"/>
          <w:tblHeader w:val="0"/>
        </w:trPr>
        <w:tc>
          <w:tcPr/>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Передача заяв по реєстру передач до управління соціального захисту населення </w:t>
            </w:r>
          </w:p>
        </w:tc>
        <w:tc>
          <w:tcPr/>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Адміністратор </w:t>
            </w:r>
          </w:p>
        </w:tc>
        <w:tc>
          <w:tcPr/>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Виконує </w:t>
            </w:r>
          </w:p>
        </w:tc>
        <w:tc>
          <w:tcPr/>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трьохденний термін</w:t>
            </w:r>
          </w:p>
        </w:tc>
      </w:tr>
      <w:tr>
        <w:trPr>
          <w:cantSplit w:val="0"/>
          <w:tblHeader w:val="0"/>
        </w:trPr>
        <w:tc>
          <w:tcPr/>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Перевіряє відповідність поданих заявником документів вимогам чинного законодавства</w:t>
            </w:r>
          </w:p>
        </w:tc>
        <w:tc>
          <w:tcPr/>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соціального захисту населення Боярської міської ради</w:t>
            </w:r>
          </w:p>
        </w:tc>
        <w:tc>
          <w:tcPr/>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Виконує </w:t>
            </w:r>
          </w:p>
        </w:tc>
        <w:tc>
          <w:tcPr/>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день з моменту прийняття заяви</w:t>
            </w:r>
          </w:p>
        </w:tc>
      </w:tr>
      <w:tr>
        <w:trPr>
          <w:cantSplit w:val="0"/>
          <w:tblHeader w:val="0"/>
        </w:trPr>
        <w:tc>
          <w:tcPr/>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Передає секретарю комісії з надання матеріальної допомоги мешканцям Боярської МТГ</w:t>
            </w:r>
          </w:p>
        </w:tc>
        <w:tc>
          <w:tcPr/>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соціального захисту населення Боярської міської ради</w:t>
            </w:r>
          </w:p>
        </w:tc>
        <w:tc>
          <w:tcPr/>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Виконує </w:t>
            </w:r>
          </w:p>
        </w:tc>
        <w:tc>
          <w:tcPr/>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Впродовж 3 робочих днів</w:t>
            </w:r>
          </w:p>
        </w:tc>
      </w:tr>
      <w:tr>
        <w:trPr>
          <w:cantSplit w:val="0"/>
          <w:tblHeader w:val="0"/>
        </w:trPr>
        <w:tc>
          <w:tcPr/>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Розгляд заяви на комісії з питань надання матеріальної допомоги</w:t>
            </w:r>
          </w:p>
        </w:tc>
        <w:tc>
          <w:tcPr/>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соціального захисту населення Боярської міської ради</w:t>
            </w:r>
          </w:p>
        </w:tc>
        <w:tc>
          <w:tcPr/>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Виконує </w:t>
            </w:r>
          </w:p>
        </w:tc>
        <w:tc>
          <w:tcPr/>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черговому засіданні комісії з питань надання матеріальної допомоги</w:t>
            </w:r>
          </w:p>
        </w:tc>
      </w:tr>
      <w:tr>
        <w:trPr>
          <w:cantSplit w:val="0"/>
          <w:tblHeader w:val="0"/>
        </w:trPr>
        <w:tc>
          <w:tcPr/>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Надає Витяг із засідання комісії</w:t>
            </w:r>
          </w:p>
        </w:tc>
        <w:tc>
          <w:tcPr/>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Центр надання адміністративних послуг</w:t>
            </w:r>
          </w:p>
        </w:tc>
        <w:tc>
          <w:tcPr/>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Виконує </w:t>
            </w:r>
          </w:p>
        </w:tc>
        <w:tc>
          <w:tcPr/>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Упродовж місяця від          моменту засідання чергової комісії з питань надання матеріальної допомоги</w:t>
            </w:r>
          </w:p>
        </w:tc>
      </w:tr>
    </w:tbl>
    <w:p w:rsidR="00000000" w:rsidDel="00000000" w:rsidP="00000000" w:rsidRDefault="00000000" w:rsidRPr="00000000" w14:paraId="0000009A">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857D74"/>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E042C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Normal (Web)"/>
    <w:basedOn w:val="a"/>
    <w:uiPriority w:val="99"/>
    <w:semiHidden w:val="1"/>
    <w:unhideWhenUsed w:val="1"/>
    <w:rsid w:val="000E61E7"/>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important-text" w:customStyle="1">
    <w:name w:val="important-text"/>
    <w:basedOn w:val="a0"/>
    <w:rsid w:val="000E61E7"/>
  </w:style>
  <w:style w:type="character" w:styleId="a5">
    <w:name w:val="Hyperlink"/>
    <w:basedOn w:val="a0"/>
    <w:uiPriority w:val="99"/>
    <w:semiHidden w:val="1"/>
    <w:unhideWhenUsed w:val="1"/>
    <w:rsid w:val="000E61E7"/>
    <w:rPr>
      <w:color w:val="0000ff"/>
      <w:u w:val="single"/>
    </w:rPr>
  </w:style>
  <w:style w:type="paragraph" w:styleId="a6">
    <w:name w:val="List Paragraph"/>
    <w:basedOn w:val="a"/>
    <w:uiPriority w:val="34"/>
    <w:qFormat w:val="1"/>
    <w:rsid w:val="00803A2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lu6m2mxDj4gMNlsWLENQqRYsg==">CgMxLjA4AHIhMThrOUdiTlFDQkdPTktGSDZBMlFTcTBwRHczdmRqVVk1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2025-03-07T07:46:00Z</dcterms:created>
  <dc:creator>PC</dc:creator>
</cp:coreProperties>
</file>