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AD3" w:rsidRPr="00AB6AD3" w:rsidRDefault="00BD7CA2" w:rsidP="00061FF0">
      <w:pPr>
        <w:pBdr>
          <w:top w:val="nil"/>
          <w:left w:val="nil"/>
          <w:bottom w:val="nil"/>
          <w:right w:val="nil"/>
          <w:between w:val="nil"/>
        </w:pBdr>
        <w:spacing w:line="240" w:lineRule="auto"/>
        <w:ind w:leftChars="0" w:left="0" w:firstLineChars="0" w:firstLine="0"/>
        <w:jc w:val="left"/>
        <w:rPr>
          <w:rFonts w:cs="Times New Roman"/>
          <w:sz w:val="24"/>
          <w:szCs w:val="24"/>
        </w:rPr>
      </w:pPr>
      <w:r w:rsidRPr="00AB6AD3">
        <w:rPr>
          <w:rFonts w:cs="Times New Roman"/>
          <w:sz w:val="24"/>
          <w:szCs w:val="24"/>
        </w:rPr>
        <w:tab/>
      </w:r>
      <w:r w:rsidRPr="00AB6AD3">
        <w:rPr>
          <w:rFonts w:cs="Times New Roman"/>
          <w:sz w:val="24"/>
          <w:szCs w:val="24"/>
        </w:rPr>
        <w:tab/>
      </w:r>
    </w:p>
    <w:p w:rsidR="00061FF0" w:rsidRPr="00050763" w:rsidRDefault="00061FF0" w:rsidP="00061FF0">
      <w:pPr>
        <w:ind w:leftChars="2226" w:left="6235" w:firstLineChars="0" w:hanging="2"/>
        <w:jc w:val="left"/>
        <w:rPr>
          <w:sz w:val="24"/>
          <w:szCs w:val="24"/>
          <w:lang w:eastAsia="uk-UA"/>
        </w:rPr>
      </w:pPr>
      <w:r w:rsidRPr="00050763">
        <w:rPr>
          <w:sz w:val="24"/>
          <w:szCs w:val="24"/>
          <w:lang w:eastAsia="uk-UA"/>
        </w:rPr>
        <w:t>ЗАТВЕРДЖЕНО</w:t>
      </w:r>
    </w:p>
    <w:p w:rsidR="00061FF0" w:rsidRPr="00050763" w:rsidRDefault="00061FF0" w:rsidP="00061FF0">
      <w:pPr>
        <w:ind w:leftChars="2227" w:left="6238" w:firstLineChars="0" w:hanging="2"/>
        <w:jc w:val="left"/>
        <w:rPr>
          <w:sz w:val="24"/>
          <w:szCs w:val="24"/>
          <w:lang w:eastAsia="uk-UA"/>
        </w:rPr>
      </w:pPr>
      <w:r w:rsidRPr="00050763">
        <w:rPr>
          <w:sz w:val="24"/>
          <w:szCs w:val="24"/>
          <w:lang w:eastAsia="uk-UA"/>
        </w:rPr>
        <w:t xml:space="preserve">Наказ Міністерства соціальної </w:t>
      </w:r>
    </w:p>
    <w:p w:rsidR="00061FF0" w:rsidRPr="00050763" w:rsidRDefault="00061FF0" w:rsidP="00061FF0">
      <w:pPr>
        <w:ind w:leftChars="2227" w:left="6238" w:firstLineChars="0" w:hanging="2"/>
        <w:jc w:val="left"/>
        <w:rPr>
          <w:sz w:val="24"/>
          <w:szCs w:val="24"/>
          <w:lang w:eastAsia="uk-UA"/>
        </w:rPr>
      </w:pPr>
      <w:r w:rsidRPr="00050763">
        <w:rPr>
          <w:sz w:val="24"/>
          <w:szCs w:val="24"/>
          <w:lang w:eastAsia="uk-UA"/>
        </w:rPr>
        <w:t xml:space="preserve">політики  України </w:t>
      </w:r>
    </w:p>
    <w:p w:rsidR="004837AA" w:rsidRPr="00AB6AD3" w:rsidRDefault="00F24D5E" w:rsidP="00061FF0">
      <w:pPr>
        <w:pBdr>
          <w:top w:val="nil"/>
          <w:left w:val="nil"/>
          <w:bottom w:val="nil"/>
          <w:right w:val="nil"/>
          <w:between w:val="nil"/>
        </w:pBdr>
        <w:spacing w:line="240" w:lineRule="auto"/>
        <w:ind w:leftChars="2227" w:left="6238" w:firstLineChars="0" w:hanging="2"/>
        <w:rPr>
          <w:rFonts w:cs="Times New Roman"/>
          <w:sz w:val="26"/>
          <w:szCs w:val="26"/>
        </w:rPr>
      </w:pPr>
      <w:r w:rsidRPr="00D774D1">
        <w:rPr>
          <w:sz w:val="24"/>
          <w:szCs w:val="24"/>
          <w:u w:val="single"/>
          <w:lang w:eastAsia="uk-UA"/>
        </w:rPr>
        <w:t>14.01.2025</w:t>
      </w:r>
      <w:r>
        <w:rPr>
          <w:sz w:val="24"/>
          <w:szCs w:val="24"/>
          <w:lang w:eastAsia="uk-UA"/>
        </w:rPr>
        <w:t xml:space="preserve"> № </w:t>
      </w:r>
      <w:r w:rsidRPr="00D774D1">
        <w:rPr>
          <w:sz w:val="24"/>
          <w:szCs w:val="24"/>
          <w:u w:val="single"/>
          <w:lang w:eastAsia="uk-UA"/>
        </w:rPr>
        <w:t>10-Н</w:t>
      </w:r>
    </w:p>
    <w:p w:rsidR="004837AA" w:rsidRPr="00AB6AD3" w:rsidRDefault="004837AA">
      <w:pPr>
        <w:pBdr>
          <w:top w:val="nil"/>
          <w:left w:val="nil"/>
          <w:bottom w:val="nil"/>
          <w:right w:val="nil"/>
          <w:between w:val="nil"/>
        </w:pBdr>
        <w:spacing w:line="240" w:lineRule="auto"/>
        <w:ind w:left="0" w:hanging="3"/>
        <w:jc w:val="center"/>
        <w:rPr>
          <w:rFonts w:cs="Times New Roman"/>
          <w:sz w:val="26"/>
          <w:szCs w:val="26"/>
        </w:rPr>
      </w:pPr>
    </w:p>
    <w:p w:rsidR="004837AA" w:rsidRPr="00AB6AD3" w:rsidRDefault="004837AA">
      <w:pPr>
        <w:pBdr>
          <w:top w:val="nil"/>
          <w:left w:val="nil"/>
          <w:bottom w:val="nil"/>
          <w:right w:val="nil"/>
          <w:between w:val="nil"/>
        </w:pBdr>
        <w:spacing w:line="240" w:lineRule="auto"/>
        <w:ind w:left="0" w:hanging="3"/>
        <w:jc w:val="center"/>
        <w:rPr>
          <w:rFonts w:cs="Times New Roman"/>
          <w:sz w:val="26"/>
          <w:szCs w:val="26"/>
        </w:rPr>
      </w:pPr>
    </w:p>
    <w:p w:rsidR="004837AA" w:rsidRPr="00AB6AD3" w:rsidRDefault="00BD7CA2">
      <w:pPr>
        <w:pBdr>
          <w:top w:val="nil"/>
          <w:left w:val="nil"/>
          <w:bottom w:val="nil"/>
          <w:right w:val="nil"/>
          <w:between w:val="nil"/>
        </w:pBdr>
        <w:spacing w:line="240" w:lineRule="auto"/>
        <w:ind w:hanging="2"/>
        <w:jc w:val="center"/>
        <w:rPr>
          <w:rFonts w:cs="Times New Roman"/>
          <w:sz w:val="24"/>
          <w:szCs w:val="24"/>
        </w:rPr>
      </w:pPr>
      <w:r w:rsidRPr="00AB6AD3">
        <w:rPr>
          <w:rFonts w:cs="Times New Roman"/>
          <w:b/>
          <w:sz w:val="24"/>
          <w:szCs w:val="24"/>
        </w:rPr>
        <w:t xml:space="preserve">ІНФОРМАЦІЙНА КАРТКА </w:t>
      </w:r>
    </w:p>
    <w:p w:rsidR="004837AA" w:rsidRPr="00AB6AD3" w:rsidRDefault="00BD7CA2">
      <w:pPr>
        <w:pBdr>
          <w:top w:val="nil"/>
          <w:left w:val="nil"/>
          <w:bottom w:val="nil"/>
          <w:right w:val="nil"/>
          <w:between w:val="nil"/>
        </w:pBdr>
        <w:tabs>
          <w:tab w:val="left" w:pos="3969"/>
        </w:tabs>
        <w:spacing w:line="240" w:lineRule="auto"/>
        <w:ind w:hanging="2"/>
        <w:jc w:val="center"/>
        <w:rPr>
          <w:rFonts w:cs="Times New Roman"/>
          <w:sz w:val="24"/>
          <w:szCs w:val="24"/>
        </w:rPr>
      </w:pPr>
      <w:r w:rsidRPr="00AB6AD3">
        <w:rPr>
          <w:rFonts w:cs="Times New Roman"/>
          <w:b/>
          <w:sz w:val="24"/>
          <w:szCs w:val="24"/>
        </w:rPr>
        <w:t>адміністративної послуги</w:t>
      </w:r>
    </w:p>
    <w:p w:rsidR="004837AA" w:rsidRPr="00D47F23" w:rsidRDefault="00BD7CA2">
      <w:pPr>
        <w:pBdr>
          <w:top w:val="nil"/>
          <w:left w:val="nil"/>
          <w:bottom w:val="nil"/>
          <w:right w:val="nil"/>
          <w:between w:val="nil"/>
        </w:pBdr>
        <w:spacing w:line="240" w:lineRule="auto"/>
        <w:ind w:hanging="2"/>
        <w:jc w:val="center"/>
        <w:rPr>
          <w:rFonts w:cs="Times New Roman"/>
          <w:b/>
          <w:sz w:val="24"/>
          <w:szCs w:val="24"/>
        </w:rPr>
      </w:pPr>
      <w:r w:rsidRPr="00AB6AD3">
        <w:rPr>
          <w:rFonts w:cs="Times New Roman"/>
          <w:b/>
          <w:sz w:val="24"/>
          <w:szCs w:val="24"/>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p w:rsidR="005D6FAB" w:rsidRPr="00D47F23" w:rsidRDefault="005D6FAB">
      <w:pPr>
        <w:pBdr>
          <w:top w:val="nil"/>
          <w:left w:val="nil"/>
          <w:bottom w:val="nil"/>
          <w:right w:val="nil"/>
          <w:between w:val="nil"/>
        </w:pBdr>
        <w:spacing w:line="240" w:lineRule="auto"/>
        <w:ind w:hanging="2"/>
        <w:jc w:val="center"/>
        <w:rPr>
          <w:rFonts w:cs="Times New Roman"/>
          <w:b/>
          <w:sz w:val="24"/>
          <w:szCs w:val="24"/>
        </w:rPr>
      </w:pPr>
    </w:p>
    <w:p w:rsidR="005D6FAB" w:rsidRPr="00E84ACD" w:rsidRDefault="005D6FAB" w:rsidP="005D6FAB">
      <w:pPr>
        <w:ind w:hanging="2"/>
        <w:jc w:val="center"/>
        <w:rPr>
          <w:b/>
          <w:sz w:val="24"/>
          <w:szCs w:val="24"/>
          <w:shd w:val="clear" w:color="auto" w:fill="FFFFFF"/>
        </w:rPr>
      </w:pPr>
      <w:r w:rsidRPr="00E84ACD">
        <w:rPr>
          <w:b/>
          <w:sz w:val="24"/>
          <w:szCs w:val="24"/>
          <w:shd w:val="clear" w:color="auto" w:fill="FFFFFF"/>
        </w:rPr>
        <w:t>УПРАВЛІННЯ СОЦІАЛЬНОЇ ТА ВЕТЕРАНСЬКОЇ ПОЛІТИКИ                  ФАСТІВСЬКОЇ РАЙОННОЇ ДЕРЖАВНОЇ АДМІНІСТРАЦІЇ</w:t>
      </w:r>
    </w:p>
    <w:p w:rsidR="004837AA" w:rsidRPr="00AB6AD3" w:rsidRDefault="00BD7CA2">
      <w:pPr>
        <w:pBdr>
          <w:top w:val="nil"/>
          <w:left w:val="nil"/>
          <w:bottom w:val="nil"/>
          <w:right w:val="nil"/>
          <w:between w:val="nil"/>
        </w:pBdr>
        <w:spacing w:line="240" w:lineRule="auto"/>
        <w:ind w:hanging="2"/>
        <w:jc w:val="center"/>
        <w:rPr>
          <w:rFonts w:cs="Times New Roman"/>
          <w:sz w:val="24"/>
          <w:szCs w:val="24"/>
        </w:rPr>
      </w:pPr>
      <w:r w:rsidRPr="00AB6AD3">
        <w:rPr>
          <w:rFonts w:cs="Times New Roman"/>
          <w:sz w:val="24"/>
          <w:szCs w:val="24"/>
        </w:rPr>
        <w:t>________________________________________________________________________________</w:t>
      </w:r>
    </w:p>
    <w:p w:rsidR="004837AA" w:rsidRPr="00AB6AD3" w:rsidRDefault="00BD7CA2">
      <w:pPr>
        <w:pBdr>
          <w:top w:val="nil"/>
          <w:left w:val="nil"/>
          <w:bottom w:val="nil"/>
          <w:right w:val="nil"/>
          <w:between w:val="nil"/>
        </w:pBdr>
        <w:spacing w:line="240" w:lineRule="auto"/>
        <w:ind w:hanging="2"/>
        <w:jc w:val="center"/>
        <w:rPr>
          <w:rFonts w:cs="Times New Roman"/>
          <w:sz w:val="20"/>
          <w:szCs w:val="20"/>
        </w:rPr>
      </w:pPr>
      <w:r w:rsidRPr="00AB6AD3">
        <w:rPr>
          <w:rFonts w:cs="Times New Roman"/>
          <w:sz w:val="20"/>
          <w:szCs w:val="20"/>
        </w:rPr>
        <w:t>(найменування суб’єкта на</w:t>
      </w:r>
      <w:r w:rsidR="005D6FAB">
        <w:rPr>
          <w:rFonts w:cs="Times New Roman"/>
          <w:sz w:val="20"/>
          <w:szCs w:val="20"/>
        </w:rPr>
        <w:t>дання адміністративної послуги</w:t>
      </w:r>
      <w:r w:rsidRPr="00AB6AD3">
        <w:rPr>
          <w:rFonts w:cs="Times New Roman"/>
          <w:sz w:val="20"/>
          <w:szCs w:val="20"/>
        </w:rPr>
        <w:t>)</w:t>
      </w:r>
    </w:p>
    <w:p w:rsidR="004837AA" w:rsidRPr="00AB6AD3" w:rsidRDefault="004837AA">
      <w:pPr>
        <w:pBdr>
          <w:top w:val="nil"/>
          <w:left w:val="nil"/>
          <w:bottom w:val="nil"/>
          <w:right w:val="nil"/>
          <w:between w:val="nil"/>
        </w:pBdr>
        <w:spacing w:line="240" w:lineRule="auto"/>
        <w:ind w:hanging="2"/>
        <w:jc w:val="center"/>
        <w:rPr>
          <w:rFonts w:cs="Times New Roman"/>
          <w:sz w:val="20"/>
          <w:szCs w:val="20"/>
        </w:rPr>
      </w:pPr>
      <w:bookmarkStart w:id="0" w:name="bookmark=id.gjdgxs" w:colFirst="0" w:colLast="0"/>
      <w:bookmarkEnd w:id="0"/>
    </w:p>
    <w:tbl>
      <w:tblPr>
        <w:tblStyle w:val="ae"/>
        <w:tblW w:w="9707"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07"/>
        <w:gridCol w:w="3058"/>
        <w:gridCol w:w="6242"/>
      </w:tblGrid>
      <w:tr w:rsidR="00AB6AD3" w:rsidRPr="00AB6AD3">
        <w:tc>
          <w:tcPr>
            <w:tcW w:w="9707" w:type="dxa"/>
            <w:gridSpan w:val="3"/>
            <w:tcBorders>
              <w:top w:val="single" w:sz="6" w:space="0" w:color="000000"/>
              <w:left w:val="single" w:sz="6" w:space="0" w:color="000000"/>
              <w:bottom w:val="single" w:sz="6" w:space="0" w:color="000000"/>
              <w:right w:val="single" w:sz="6" w:space="0" w:color="000000"/>
            </w:tcBorders>
          </w:tcPr>
          <w:p w:rsidR="004837AA" w:rsidRPr="00AB6AD3" w:rsidRDefault="00BD7CA2" w:rsidP="005D6FAB">
            <w:pPr>
              <w:pBdr>
                <w:top w:val="nil"/>
                <w:left w:val="nil"/>
                <w:bottom w:val="nil"/>
                <w:right w:val="nil"/>
                <w:between w:val="nil"/>
              </w:pBdr>
              <w:spacing w:line="276" w:lineRule="auto"/>
              <w:ind w:hanging="2"/>
              <w:jc w:val="center"/>
              <w:rPr>
                <w:rFonts w:cs="Times New Roman"/>
                <w:sz w:val="24"/>
                <w:szCs w:val="24"/>
              </w:rPr>
            </w:pPr>
            <w:r w:rsidRPr="00AB6AD3">
              <w:rPr>
                <w:rFonts w:cs="Times New Roman"/>
                <w:b/>
                <w:sz w:val="24"/>
                <w:szCs w:val="24"/>
              </w:rPr>
              <w:t xml:space="preserve">Інформація про суб’єкт надання адміністративної послуги </w:t>
            </w:r>
          </w:p>
        </w:tc>
      </w:tr>
      <w:tr w:rsidR="005D6FAB" w:rsidRPr="00AB6AD3" w:rsidTr="005A3127">
        <w:tc>
          <w:tcPr>
            <w:tcW w:w="407" w:type="dxa"/>
            <w:tcBorders>
              <w:top w:val="single" w:sz="6" w:space="0" w:color="000000"/>
              <w:left w:val="single" w:sz="6" w:space="0" w:color="000000"/>
              <w:bottom w:val="single" w:sz="6" w:space="0" w:color="000000"/>
              <w:right w:val="single" w:sz="6" w:space="0" w:color="000000"/>
            </w:tcBorders>
          </w:tcPr>
          <w:p w:rsidR="005D6FAB" w:rsidRPr="00AB6AD3" w:rsidRDefault="005D6FAB">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t>1</w:t>
            </w:r>
          </w:p>
        </w:tc>
        <w:tc>
          <w:tcPr>
            <w:tcW w:w="3058" w:type="dxa"/>
            <w:tcBorders>
              <w:top w:val="single" w:sz="6" w:space="0" w:color="000000"/>
              <w:left w:val="single" w:sz="6" w:space="0" w:color="000000"/>
              <w:bottom w:val="single" w:sz="6" w:space="0" w:color="000000"/>
              <w:right w:val="single" w:sz="6" w:space="0" w:color="000000"/>
            </w:tcBorders>
          </w:tcPr>
          <w:p w:rsidR="005D6FAB" w:rsidRPr="00AB6AD3" w:rsidRDefault="005D6FAB">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 xml:space="preserve">Місцезнаходження </w:t>
            </w:r>
          </w:p>
        </w:tc>
        <w:tc>
          <w:tcPr>
            <w:tcW w:w="6242" w:type="dxa"/>
            <w:tcBorders>
              <w:top w:val="single" w:sz="6" w:space="0" w:color="000000"/>
              <w:left w:val="single" w:sz="6" w:space="0" w:color="000000"/>
              <w:bottom w:val="single" w:sz="6" w:space="0" w:color="000000"/>
              <w:right w:val="single" w:sz="6" w:space="0" w:color="000000"/>
            </w:tcBorders>
            <w:vAlign w:val="center"/>
          </w:tcPr>
          <w:p w:rsidR="005D6FAB" w:rsidRPr="005D6FAB" w:rsidRDefault="005D6FAB" w:rsidP="005D6FAB">
            <w:pPr>
              <w:spacing w:line="276" w:lineRule="auto"/>
              <w:ind w:hanging="2"/>
              <w:jc w:val="center"/>
              <w:rPr>
                <w:sz w:val="24"/>
                <w:szCs w:val="24"/>
              </w:rPr>
            </w:pPr>
            <w:smartTag w:uri="urn:schemas-microsoft-com:office:smarttags" w:element="metricconverter">
              <w:smartTagPr>
                <w:attr w:name="ProductID" w:val="08500, м"/>
              </w:smartTagPr>
              <w:r w:rsidRPr="005D6FAB">
                <w:rPr>
                  <w:sz w:val="24"/>
                  <w:szCs w:val="24"/>
                </w:rPr>
                <w:t>08500, м</w:t>
              </w:r>
            </w:smartTag>
            <w:r w:rsidRPr="005D6FAB">
              <w:rPr>
                <w:sz w:val="24"/>
                <w:szCs w:val="24"/>
              </w:rPr>
              <w:t xml:space="preserve">. Фастів, </w:t>
            </w:r>
          </w:p>
          <w:p w:rsidR="005D6FAB" w:rsidRPr="005D6FAB" w:rsidRDefault="005D6FAB" w:rsidP="005D6FAB">
            <w:pPr>
              <w:spacing w:line="276" w:lineRule="auto"/>
              <w:ind w:hanging="2"/>
              <w:jc w:val="center"/>
              <w:rPr>
                <w:sz w:val="24"/>
                <w:szCs w:val="24"/>
              </w:rPr>
            </w:pPr>
            <w:r w:rsidRPr="005D6FAB">
              <w:rPr>
                <w:sz w:val="24"/>
                <w:szCs w:val="24"/>
              </w:rPr>
              <w:t xml:space="preserve">Київська обл., вул. Соборна,16 </w:t>
            </w:r>
          </w:p>
        </w:tc>
      </w:tr>
      <w:tr w:rsidR="005D6FAB" w:rsidRPr="00AB6AD3" w:rsidTr="005A3127">
        <w:tc>
          <w:tcPr>
            <w:tcW w:w="407" w:type="dxa"/>
            <w:tcBorders>
              <w:top w:val="single" w:sz="6" w:space="0" w:color="000000"/>
              <w:left w:val="single" w:sz="6" w:space="0" w:color="000000"/>
              <w:bottom w:val="single" w:sz="6" w:space="0" w:color="000000"/>
              <w:right w:val="single" w:sz="6" w:space="0" w:color="000000"/>
            </w:tcBorders>
          </w:tcPr>
          <w:p w:rsidR="005D6FAB" w:rsidRPr="00AB6AD3" w:rsidRDefault="005D6FAB">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t>2</w:t>
            </w:r>
          </w:p>
        </w:tc>
        <w:tc>
          <w:tcPr>
            <w:tcW w:w="3058" w:type="dxa"/>
            <w:tcBorders>
              <w:top w:val="single" w:sz="6" w:space="0" w:color="000000"/>
              <w:left w:val="single" w:sz="6" w:space="0" w:color="000000"/>
              <w:bottom w:val="single" w:sz="6" w:space="0" w:color="000000"/>
              <w:right w:val="single" w:sz="6" w:space="0" w:color="000000"/>
            </w:tcBorders>
          </w:tcPr>
          <w:p w:rsidR="005D6FAB" w:rsidRPr="00AB6AD3" w:rsidRDefault="005D6FAB">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 xml:space="preserve">Інформація щодо режиму роботи </w:t>
            </w:r>
          </w:p>
        </w:tc>
        <w:tc>
          <w:tcPr>
            <w:tcW w:w="6242" w:type="dxa"/>
            <w:tcBorders>
              <w:top w:val="single" w:sz="6" w:space="0" w:color="000000"/>
              <w:left w:val="single" w:sz="6" w:space="0" w:color="000000"/>
              <w:bottom w:val="single" w:sz="6" w:space="0" w:color="000000"/>
              <w:right w:val="single" w:sz="6" w:space="0" w:color="000000"/>
            </w:tcBorders>
            <w:vAlign w:val="center"/>
          </w:tcPr>
          <w:p w:rsidR="005D6FAB" w:rsidRPr="005D6FAB" w:rsidRDefault="005D6FAB" w:rsidP="005D6FAB">
            <w:pPr>
              <w:spacing w:line="276" w:lineRule="auto"/>
              <w:ind w:hanging="2"/>
              <w:jc w:val="center"/>
              <w:rPr>
                <w:sz w:val="24"/>
                <w:szCs w:val="24"/>
              </w:rPr>
            </w:pPr>
            <w:r w:rsidRPr="005D6FAB">
              <w:rPr>
                <w:sz w:val="24"/>
                <w:szCs w:val="24"/>
              </w:rPr>
              <w:t xml:space="preserve">Понеділок-четвер </w:t>
            </w:r>
          </w:p>
          <w:p w:rsidR="005D6FAB" w:rsidRPr="005D6FAB" w:rsidRDefault="005D6FAB" w:rsidP="005D6FAB">
            <w:pPr>
              <w:spacing w:line="276" w:lineRule="auto"/>
              <w:ind w:hanging="2"/>
              <w:jc w:val="center"/>
              <w:rPr>
                <w:sz w:val="24"/>
                <w:szCs w:val="24"/>
                <w:lang w:eastAsia="uk-UA"/>
              </w:rPr>
            </w:pPr>
            <w:r w:rsidRPr="005D6FAB">
              <w:rPr>
                <w:sz w:val="24"/>
                <w:szCs w:val="24"/>
              </w:rPr>
              <w:t xml:space="preserve">з 08.00 до 12.00 з 13.00 до 17.15 год </w:t>
            </w:r>
          </w:p>
          <w:p w:rsidR="005D6FAB" w:rsidRPr="005D6FAB" w:rsidRDefault="005D6FAB" w:rsidP="005D6FAB">
            <w:pPr>
              <w:spacing w:line="276" w:lineRule="auto"/>
              <w:ind w:hanging="2"/>
              <w:jc w:val="center"/>
              <w:rPr>
                <w:sz w:val="24"/>
                <w:szCs w:val="24"/>
              </w:rPr>
            </w:pPr>
            <w:r w:rsidRPr="005D6FAB">
              <w:rPr>
                <w:sz w:val="24"/>
                <w:szCs w:val="24"/>
              </w:rPr>
              <w:t>П’ятниця</w:t>
            </w:r>
          </w:p>
          <w:p w:rsidR="005D6FAB" w:rsidRPr="005D6FAB" w:rsidRDefault="005D6FAB" w:rsidP="005D6FAB">
            <w:pPr>
              <w:spacing w:line="276" w:lineRule="auto"/>
              <w:ind w:hanging="2"/>
              <w:jc w:val="center"/>
              <w:rPr>
                <w:sz w:val="24"/>
                <w:szCs w:val="24"/>
              </w:rPr>
            </w:pPr>
            <w:r w:rsidRPr="005D6FAB">
              <w:rPr>
                <w:sz w:val="24"/>
                <w:szCs w:val="24"/>
              </w:rPr>
              <w:t>з 08.00 до 12.00 з 13.00 до 16.00 год.</w:t>
            </w:r>
          </w:p>
        </w:tc>
      </w:tr>
      <w:tr w:rsidR="005D6FAB" w:rsidRPr="00AB6AD3" w:rsidTr="005A3127">
        <w:tc>
          <w:tcPr>
            <w:tcW w:w="407" w:type="dxa"/>
            <w:tcBorders>
              <w:top w:val="single" w:sz="6" w:space="0" w:color="000000"/>
              <w:left w:val="single" w:sz="6" w:space="0" w:color="000000"/>
              <w:bottom w:val="single" w:sz="6" w:space="0" w:color="000000"/>
              <w:right w:val="single" w:sz="6" w:space="0" w:color="000000"/>
            </w:tcBorders>
          </w:tcPr>
          <w:p w:rsidR="005D6FAB" w:rsidRPr="00AB6AD3" w:rsidRDefault="005D6FAB">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t>3</w:t>
            </w:r>
          </w:p>
        </w:tc>
        <w:tc>
          <w:tcPr>
            <w:tcW w:w="3058" w:type="dxa"/>
            <w:tcBorders>
              <w:top w:val="single" w:sz="6" w:space="0" w:color="000000"/>
              <w:left w:val="single" w:sz="6" w:space="0" w:color="000000"/>
              <w:bottom w:val="single" w:sz="6" w:space="0" w:color="000000"/>
              <w:right w:val="single" w:sz="6" w:space="0" w:color="000000"/>
            </w:tcBorders>
          </w:tcPr>
          <w:p w:rsidR="005D6FAB" w:rsidRPr="00AB6AD3" w:rsidRDefault="005D6FAB">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 xml:space="preserve">Телефон / факс, електронна  адреса, офіційний веб-сайт </w:t>
            </w:r>
          </w:p>
        </w:tc>
        <w:tc>
          <w:tcPr>
            <w:tcW w:w="6242" w:type="dxa"/>
            <w:tcBorders>
              <w:top w:val="single" w:sz="6" w:space="0" w:color="000000"/>
              <w:left w:val="single" w:sz="6" w:space="0" w:color="000000"/>
              <w:bottom w:val="single" w:sz="6" w:space="0" w:color="000000"/>
              <w:right w:val="single" w:sz="6" w:space="0" w:color="000000"/>
            </w:tcBorders>
            <w:vAlign w:val="center"/>
          </w:tcPr>
          <w:p w:rsidR="005D6FAB" w:rsidRPr="005D6FAB" w:rsidRDefault="005D6FAB" w:rsidP="005D6FAB">
            <w:pPr>
              <w:spacing w:line="276" w:lineRule="auto"/>
              <w:ind w:hanging="2"/>
              <w:jc w:val="center"/>
              <w:rPr>
                <w:color w:val="1D1D1B"/>
                <w:sz w:val="24"/>
                <w:szCs w:val="24"/>
                <w:shd w:val="clear" w:color="auto" w:fill="FFFFFF"/>
              </w:rPr>
            </w:pPr>
            <w:r w:rsidRPr="005D6FAB">
              <w:rPr>
                <w:color w:val="1D1D1B"/>
                <w:sz w:val="24"/>
                <w:szCs w:val="24"/>
                <w:shd w:val="clear" w:color="auto" w:fill="FFFFFF"/>
              </w:rPr>
              <w:t>Телефон: (04565) 5-12-61</w:t>
            </w:r>
          </w:p>
          <w:p w:rsidR="005D6FAB" w:rsidRPr="005D6FAB" w:rsidRDefault="005D6FAB" w:rsidP="005D6FAB">
            <w:pPr>
              <w:spacing w:line="276" w:lineRule="auto"/>
              <w:ind w:hanging="2"/>
              <w:jc w:val="center"/>
              <w:rPr>
                <w:sz w:val="24"/>
                <w:szCs w:val="24"/>
              </w:rPr>
            </w:pPr>
            <w:r w:rsidRPr="005D6FAB">
              <w:rPr>
                <w:rStyle w:val="af"/>
                <w:b w:val="0"/>
                <w:sz w:val="24"/>
                <w:szCs w:val="24"/>
                <w:shd w:val="clear" w:color="auto" w:fill="FFFFFF"/>
              </w:rPr>
              <w:t>Електронна адреса:</w:t>
            </w:r>
            <w:r w:rsidRPr="005D6FAB">
              <w:rPr>
                <w:sz w:val="24"/>
                <w:szCs w:val="24"/>
                <w:shd w:val="clear" w:color="auto" w:fill="FFFFFF"/>
              </w:rPr>
              <w:t> </w:t>
            </w:r>
            <w:hyperlink r:id="rId7" w:history="1">
              <w:r w:rsidRPr="005D6FAB">
                <w:rPr>
                  <w:rStyle w:val="a9"/>
                  <w:sz w:val="24"/>
                  <w:szCs w:val="24"/>
                </w:rPr>
                <w:t>03190780@mail.gov.ua</w:t>
              </w:r>
            </w:hyperlink>
          </w:p>
          <w:p w:rsidR="005D6FAB" w:rsidRPr="005D6FAB" w:rsidRDefault="00E27596" w:rsidP="005D6FAB">
            <w:pPr>
              <w:spacing w:line="276" w:lineRule="auto"/>
              <w:ind w:left="0" w:hanging="3"/>
              <w:jc w:val="center"/>
              <w:rPr>
                <w:b/>
                <w:sz w:val="24"/>
                <w:szCs w:val="24"/>
              </w:rPr>
            </w:pPr>
            <w:hyperlink r:id="rId8" w:history="1">
              <w:r w:rsidR="005D6FAB" w:rsidRPr="005D6FAB">
                <w:rPr>
                  <w:rStyle w:val="a9"/>
                  <w:sz w:val="24"/>
                  <w:szCs w:val="24"/>
                </w:rPr>
                <w:t>https://fastivska-rda.gov.ua/upravlinnya-socialnogo-zahistu-naselennya-rajderzhadministracii-15-15-55-16-12-2024/</w:t>
              </w:r>
            </w:hyperlink>
          </w:p>
        </w:tc>
      </w:tr>
      <w:tr w:rsidR="00AB6AD3" w:rsidRPr="00AB6AD3">
        <w:tc>
          <w:tcPr>
            <w:tcW w:w="9707" w:type="dxa"/>
            <w:gridSpan w:val="3"/>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b/>
                <w:sz w:val="24"/>
                <w:szCs w:val="24"/>
              </w:rPr>
              <w:t>Нормативні акти, якими регламентується надання адміністративної послуги</w:t>
            </w:r>
          </w:p>
        </w:tc>
      </w:tr>
      <w:tr w:rsidR="00AB6AD3" w:rsidRPr="00AB6AD3">
        <w:trPr>
          <w:trHeight w:val="1119"/>
        </w:trPr>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jc w:val="center"/>
              <w:rPr>
                <w:rFonts w:cs="Times New Roman"/>
                <w:sz w:val="24"/>
                <w:szCs w:val="24"/>
              </w:rPr>
            </w:pPr>
            <w:r w:rsidRPr="00AB6AD3">
              <w:rPr>
                <w:rFonts w:cs="Times New Roman"/>
                <w:sz w:val="24"/>
                <w:szCs w:val="24"/>
              </w:rPr>
              <w:t>4</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Закони України</w:t>
            </w:r>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Закони України „Про основи соціальної захищеності осіб з інвалідністю в Україні” від 21.03.1991 № 875-XII, „Про реабілітацію осіб з інвалідністю в Україні” від 06.10.2005 № 2961-IV</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jc w:val="center"/>
              <w:rPr>
                <w:rFonts w:cs="Times New Roman"/>
                <w:sz w:val="24"/>
                <w:szCs w:val="24"/>
              </w:rPr>
            </w:pPr>
            <w:r w:rsidRPr="00AB6AD3">
              <w:rPr>
                <w:rFonts w:cs="Times New Roman"/>
                <w:sz w:val="24"/>
                <w:szCs w:val="24"/>
              </w:rPr>
              <w:t>5</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Акти Кабінету Міністрів України</w:t>
            </w:r>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spacing w:line="240" w:lineRule="auto"/>
              <w:ind w:hanging="2"/>
              <w:rPr>
                <w:rFonts w:cs="Times New Roman"/>
                <w:sz w:val="20"/>
                <w:szCs w:val="20"/>
              </w:rPr>
            </w:pPr>
            <w:r w:rsidRPr="00AB6AD3">
              <w:rPr>
                <w:rFonts w:cs="Times New Roman"/>
                <w:sz w:val="24"/>
                <w:szCs w:val="24"/>
                <w:highlight w:val="white"/>
              </w:rPr>
              <w:t xml:space="preserve">Постанова Кабінету Міністрів України від 05.04.2012 № 321 „Про затвердження Порядку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їх переліку” (далі – </w:t>
            </w:r>
            <w:r w:rsidR="00AB6AD3" w:rsidRPr="00AB6AD3">
              <w:rPr>
                <w:rFonts w:cs="Times New Roman"/>
                <w:sz w:val="24"/>
                <w:szCs w:val="24"/>
                <w:highlight w:val="white"/>
              </w:rPr>
              <w:t xml:space="preserve">Порядок </w:t>
            </w:r>
            <w:r w:rsidRPr="00AB6AD3">
              <w:rPr>
                <w:rFonts w:cs="Times New Roman"/>
                <w:sz w:val="24"/>
                <w:szCs w:val="24"/>
                <w:highlight w:val="white"/>
              </w:rPr>
              <w:t xml:space="preserve">№ 321) </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t>6</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Акти центральних органів виконавчої влади</w:t>
            </w:r>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spacing w:line="240" w:lineRule="auto"/>
              <w:ind w:hanging="2"/>
              <w:rPr>
                <w:rFonts w:cs="Times New Roman"/>
              </w:rPr>
            </w:pPr>
            <w:r w:rsidRPr="00AB6AD3">
              <w:rPr>
                <w:rFonts w:cs="Times New Roman"/>
                <w:sz w:val="24"/>
                <w:szCs w:val="24"/>
              </w:rPr>
              <w:t xml:space="preserve">Наказ Міністерства соціальної політики України </w:t>
            </w:r>
            <w:r w:rsidRPr="00AB6AD3">
              <w:rPr>
                <w:rFonts w:cs="Times New Roman"/>
                <w:sz w:val="24"/>
                <w:szCs w:val="24"/>
              </w:rPr>
              <w:br/>
              <w:t xml:space="preserve">від 05.03.2024 № 80-Н </w:t>
            </w:r>
            <w:r w:rsidRPr="00AB6AD3">
              <w:rPr>
                <w:rFonts w:cs="Times New Roman"/>
                <w:sz w:val="24"/>
                <w:szCs w:val="24"/>
                <w:highlight w:val="white"/>
              </w:rPr>
              <w:t>„</w:t>
            </w:r>
            <w:r w:rsidRPr="00AB6AD3">
              <w:rPr>
                <w:rFonts w:cs="Times New Roman"/>
                <w:sz w:val="24"/>
                <w:szCs w:val="24"/>
              </w:rPr>
              <w:t>Про затвердження форм документів з обліку та забезпечення осіб з інвалідністю, дітей з інвалідністю та інших окремих категорій населення допоміжними засобами реабілітації (технічними та іншими засобами реабілітації)</w:t>
            </w:r>
            <w:r w:rsidRPr="00AB6AD3">
              <w:rPr>
                <w:rFonts w:cs="Times New Roman"/>
              </w:rPr>
              <w:t xml:space="preserve">” </w:t>
            </w:r>
            <w:r w:rsidRPr="00AB6AD3">
              <w:rPr>
                <w:rFonts w:cs="Times New Roman"/>
                <w:sz w:val="24"/>
                <w:szCs w:val="24"/>
              </w:rPr>
              <w:t>(далі – Наказ № 80-Н)</w:t>
            </w:r>
          </w:p>
        </w:tc>
      </w:tr>
      <w:tr w:rsidR="00AB6AD3" w:rsidRPr="00AB6AD3">
        <w:tc>
          <w:tcPr>
            <w:tcW w:w="9707" w:type="dxa"/>
            <w:gridSpan w:val="3"/>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b/>
                <w:sz w:val="24"/>
                <w:szCs w:val="24"/>
              </w:rPr>
              <w:lastRenderedPageBreak/>
              <w:t>Умови отримання адміністративної послуги</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t>7</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 xml:space="preserve">Підстава для отримання </w:t>
            </w:r>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Інвалідність, вік, стан здоров’я, м</w:t>
            </w:r>
            <w:r w:rsidRPr="00AB6AD3">
              <w:rPr>
                <w:rFonts w:cs="Times New Roman"/>
                <w:sz w:val="24"/>
                <w:szCs w:val="24"/>
                <w:highlight w:val="white"/>
              </w:rPr>
              <w:t>едичні показання,</w:t>
            </w:r>
            <w:r w:rsidRPr="00AB6AD3">
              <w:rPr>
                <w:rFonts w:cs="Times New Roman"/>
                <w:sz w:val="24"/>
                <w:szCs w:val="24"/>
              </w:rPr>
              <w:t xml:space="preserve">    внаслідок чого особипотребують отримання </w:t>
            </w:r>
            <w:r w:rsidRPr="00AB6AD3">
              <w:rPr>
                <w:rFonts w:cs="Times New Roman"/>
                <w:sz w:val="24"/>
                <w:szCs w:val="24"/>
                <w:highlight w:val="white"/>
              </w:rPr>
              <w:t>направлення на забезпечення допоміжними засобами реабілітації (технічними та іншими засобами реабілітації)</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t>8</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Перелік необхідних документів</w:t>
            </w:r>
            <w:bookmarkStart w:id="1" w:name="bookmark=id.30j0zll" w:colFirst="0" w:colLast="0"/>
            <w:bookmarkEnd w:id="1"/>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cs="Times New Roman"/>
                <w:sz w:val="24"/>
                <w:szCs w:val="24"/>
              </w:rPr>
            </w:pPr>
            <w:r w:rsidRPr="00AB6AD3">
              <w:rPr>
                <w:rFonts w:cs="Times New Roman"/>
                <w:sz w:val="24"/>
                <w:szCs w:val="24"/>
              </w:rPr>
              <w:t xml:space="preserve">Заява про забезпечення засобами реабілітації (виплату компенсації) особи з інвалідністю, дитини з інвалідністю, іншої особи або їх законних представників </w:t>
            </w:r>
            <w:r w:rsidRPr="00AB6AD3">
              <w:rPr>
                <w:rFonts w:cs="Times New Roman"/>
                <w:sz w:val="24"/>
                <w:szCs w:val="24"/>
                <w:highlight w:val="white"/>
              </w:rPr>
              <w:t xml:space="preserve">(далі – заявник), за формою затвердженою Наказом № </w:t>
            </w:r>
            <w:r w:rsidRPr="00AB6AD3">
              <w:rPr>
                <w:rFonts w:cs="Times New Roman"/>
                <w:sz w:val="24"/>
                <w:szCs w:val="24"/>
              </w:rPr>
              <w:t>80-Н</w:t>
            </w:r>
            <w:r w:rsidRPr="00AB6AD3">
              <w:rPr>
                <w:rFonts w:cs="Times New Roman"/>
                <w:sz w:val="24"/>
                <w:szCs w:val="24"/>
                <w:highlight w:val="white"/>
              </w:rPr>
              <w:t>;</w:t>
            </w:r>
          </w:p>
          <w:p w:rsidR="005D6FAB" w:rsidRPr="00D47F2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bookmarkStart w:id="2" w:name="bookmark=id.3znysh7" w:colFirst="0" w:colLast="0"/>
            <w:bookmarkEnd w:id="2"/>
            <w:r w:rsidRPr="00AB6AD3">
              <w:rPr>
                <w:rFonts w:cs="Times New Roman"/>
                <w:sz w:val="24"/>
                <w:szCs w:val="24"/>
              </w:rPr>
              <w:t>паспорт громадянина України, тимчасового посвідчення громадянина України, посвідки на постійне проживання, посвідчення біженця, посвідчення особи, яка потребує додаткового захисту (далі - документ, що посвідчує особу), свідоцтва про народження (для дітей віком до 14 років);</w:t>
            </w:r>
            <w:r w:rsidRPr="00AB6AD3">
              <w:rPr>
                <w:rFonts w:cs="Times New Roman"/>
                <w:sz w:val="24"/>
                <w:szCs w:val="24"/>
              </w:rPr>
              <w:br/>
              <w:t>висновок (з урахуванням положень </w:t>
            </w:r>
            <w:bookmarkStart w:id="3" w:name="bookmark=id.2et92p0" w:colFirst="0" w:colLast="0"/>
            <w:bookmarkEnd w:id="3"/>
            <w:r w:rsidR="00022323" w:rsidRPr="00AB6AD3">
              <w:fldChar w:fldCharType="begin"/>
            </w:r>
            <w:r w:rsidRPr="00AB6AD3">
              <w:instrText xml:space="preserve"> HYPERLINK "https://zakon.rada.gov.ua/laws/show/321-2012-%D0%BF" \l "n1259" \h </w:instrText>
            </w:r>
            <w:r w:rsidR="00022323" w:rsidRPr="00AB6AD3">
              <w:fldChar w:fldCharType="separate"/>
            </w:r>
            <w:r w:rsidRPr="00AB6AD3">
              <w:rPr>
                <w:rFonts w:cs="Times New Roman"/>
                <w:sz w:val="24"/>
                <w:szCs w:val="24"/>
              </w:rPr>
              <w:t>абзацу десятого</w:t>
            </w:r>
            <w:r w:rsidR="00022323" w:rsidRPr="00AB6AD3">
              <w:rPr>
                <w:rFonts w:cs="Times New Roman"/>
                <w:sz w:val="24"/>
                <w:szCs w:val="24"/>
              </w:rPr>
              <w:fldChar w:fldCharType="end"/>
            </w:r>
            <w:r w:rsidRPr="00AB6AD3">
              <w:rPr>
                <w:rFonts w:cs="Times New Roman"/>
                <w:sz w:val="24"/>
                <w:szCs w:val="24"/>
              </w:rPr>
              <w:t> пункту 5 Порядку № 321);</w:t>
            </w:r>
            <w:r w:rsidRPr="00AB6AD3">
              <w:rPr>
                <w:rFonts w:cs="Times New Roman"/>
                <w:sz w:val="24"/>
                <w:szCs w:val="24"/>
              </w:rPr>
              <w:br/>
            </w:r>
          </w:p>
          <w:p w:rsidR="005D6FAB" w:rsidRDefault="00BD7CA2" w:rsidP="00AB6AD3">
            <w:pPr>
              <w:pBdr>
                <w:top w:val="nil"/>
                <w:left w:val="nil"/>
                <w:bottom w:val="nil"/>
                <w:right w:val="nil"/>
                <w:between w:val="nil"/>
              </w:pBdr>
              <w:shd w:val="clear" w:color="auto" w:fill="FFFFFF"/>
              <w:spacing w:line="240" w:lineRule="auto"/>
              <w:ind w:hanging="2"/>
              <w:rPr>
                <w:rFonts w:cs="Times New Roman"/>
                <w:sz w:val="24"/>
                <w:szCs w:val="24"/>
                <w:lang w:val="en-US"/>
              </w:rPr>
            </w:pPr>
            <w:r w:rsidRPr="00AB6AD3">
              <w:rPr>
                <w:rFonts w:cs="Times New Roman"/>
                <w:sz w:val="24"/>
                <w:szCs w:val="24"/>
              </w:rPr>
              <w:t>документ про присвоєння 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r w:rsidRPr="00AB6AD3">
              <w:rPr>
                <w:rFonts w:cs="Times New Roman"/>
                <w:sz w:val="24"/>
                <w:szCs w:val="24"/>
              </w:rPr>
              <w:br/>
            </w:r>
            <w:bookmarkStart w:id="4" w:name="bookmark=id.tyjcwt" w:colFirst="0" w:colLast="0"/>
            <w:bookmarkEnd w:id="4"/>
            <w:r w:rsidRPr="00AB6AD3">
              <w:rPr>
                <w:rFonts w:cs="Times New Roman"/>
                <w:sz w:val="24"/>
                <w:szCs w:val="24"/>
              </w:rPr>
              <w:t>посвідчення, яке підтверджує право особи на пільги (за наявності).</w:t>
            </w:r>
            <w:r w:rsidRPr="00AB6AD3">
              <w:rPr>
                <w:rFonts w:cs="Times New Roman"/>
                <w:sz w:val="24"/>
                <w:szCs w:val="24"/>
              </w:rPr>
              <w:br/>
            </w:r>
            <w:bookmarkStart w:id="5" w:name="bookmark=id.3dy6vkm" w:colFirst="0" w:colLast="0"/>
            <w:bookmarkEnd w:id="5"/>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Військовослужбовці додатково подають копії таких документів (з пред’явленням оригіналів):</w:t>
            </w:r>
            <w:r w:rsidRPr="00AB6AD3">
              <w:rPr>
                <w:rFonts w:cs="Times New Roman"/>
                <w:sz w:val="24"/>
                <w:szCs w:val="24"/>
              </w:rPr>
              <w:br/>
            </w:r>
            <w:bookmarkStart w:id="6" w:name="bookmark=id.1t3h5sf" w:colFirst="0" w:colLast="0"/>
            <w:bookmarkEnd w:id="6"/>
            <w:r w:rsidRPr="00AB6AD3">
              <w:rPr>
                <w:rFonts w:cs="Times New Roman"/>
                <w:sz w:val="24"/>
                <w:szCs w:val="24"/>
              </w:rPr>
              <w:t>довідка про обставини травми (поранення, контузії, каліцтва), виданої командиром військової частини (начальником територіального підрозділу), або іншого документа з відомостями про участь в антитерористичній операції, перебуваючи безпосередньо в районі та у період проведення антитерористичної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районі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(для осіб, визначених </w:t>
            </w:r>
            <w:hyperlink r:id="rId9" w:anchor="n73">
              <w:r w:rsidRPr="00AB6AD3">
                <w:rPr>
                  <w:rFonts w:cs="Times New Roman"/>
                  <w:sz w:val="24"/>
                  <w:szCs w:val="24"/>
                </w:rPr>
                <w:t>пунктами 19-25</w:t>
              </w:r>
            </w:hyperlink>
            <w:bookmarkStart w:id="7" w:name="bookmark=id.4d34og8" w:colFirst="0" w:colLast="0"/>
            <w:bookmarkEnd w:id="7"/>
            <w:r w:rsidRPr="00AB6AD3">
              <w:rPr>
                <w:rFonts w:cs="Times New Roman"/>
                <w:sz w:val="24"/>
                <w:szCs w:val="24"/>
              </w:rPr>
              <w:t> частини першої статті 6 Закону України “Про статус ветеранів війни, гарантії їх соціального захисту”, яким не встановлено інвалідність) (за наявності);</w:t>
            </w:r>
            <w:r w:rsidRPr="00AB6AD3">
              <w:rPr>
                <w:rFonts w:cs="Times New Roman"/>
                <w:sz w:val="24"/>
                <w:szCs w:val="24"/>
              </w:rPr>
              <w:br/>
              <w:t>військовий квиток (для військовослужбовців, які є іноземцями та особами без громадянства, які в установленому порядку уклали контракт про проходження військової служби у Збройних Силах, Держспецтрансслужбі, Національній гвардії).</w:t>
            </w:r>
            <w:r w:rsidRPr="00AB6AD3">
              <w:rPr>
                <w:rFonts w:cs="Times New Roman"/>
                <w:sz w:val="24"/>
                <w:szCs w:val="24"/>
              </w:rPr>
              <w:br/>
            </w:r>
            <w:bookmarkStart w:id="8" w:name="bookmark=id.2s8eyo1" w:colFirst="0" w:colLast="0"/>
            <w:bookmarkEnd w:id="8"/>
            <w:r w:rsidRPr="00AB6AD3">
              <w:rPr>
                <w:rFonts w:cs="Times New Roman"/>
                <w:sz w:val="24"/>
                <w:szCs w:val="24"/>
              </w:rPr>
              <w:t xml:space="preserve">Постраждалі з числа працівників підприємств, установ, організацій, які залучалися та брали безпосередню участь у </w:t>
            </w:r>
            <w:r w:rsidRPr="00AB6AD3">
              <w:rPr>
                <w:rFonts w:cs="Times New Roman"/>
                <w:sz w:val="24"/>
                <w:szCs w:val="24"/>
              </w:rPr>
              <w:lastRenderedPageBreak/>
              <w:t>забезпеченні проведення антитерористичної операції, перебуваючи безпосередньо в районах та у період її проведення, у забезпеченні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додатково подають копію документа (з пред’явленням оригіналу) з відомостями про участь в антитерористичній операції, перебування безпосередньо в районі та у період проведення антитерористичної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перебування безпосередньо в районі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AB6AD3">
              <w:rPr>
                <w:rFonts w:cs="Times New Roman"/>
                <w:sz w:val="24"/>
                <w:szCs w:val="24"/>
              </w:rPr>
              <w:br/>
            </w:r>
            <w:bookmarkStart w:id="9" w:name="bookmark=id.17dp8vu" w:colFirst="0" w:colLast="0"/>
            <w:bookmarkEnd w:id="9"/>
            <w:r w:rsidRPr="00AB6AD3">
              <w:rPr>
                <w:rFonts w:cs="Times New Roman"/>
                <w:sz w:val="24"/>
                <w:szCs w:val="24"/>
              </w:rPr>
              <w:t>Постраждалі з числа мирних громадян, які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 також осіб, які в період воєнного стану в Україні або окремих її місцевостях під час служби, трудової та іншої діяльності, проживання на відповідній території отримали поранення, контузію, каліцтво або захворювання внаслідок військової агресії Російської Федерації проти України, перебуваючи безпосередньо в районах проведення воєнних (бойових) дій або в районах, що піддавалися бомбардуванням, авіаударам та іншим збройним нападам, додатково подають копії таких документів:</w:t>
            </w:r>
            <w:r w:rsidRPr="00AB6AD3">
              <w:rPr>
                <w:rFonts w:cs="Times New Roman"/>
                <w:sz w:val="24"/>
                <w:szCs w:val="24"/>
              </w:rPr>
              <w:br/>
            </w:r>
            <w:bookmarkStart w:id="10" w:name="bookmark=id.3rdcrjn" w:colFirst="0" w:colLast="0"/>
            <w:bookmarkEnd w:id="10"/>
            <w:r w:rsidRPr="00AB6AD3">
              <w:rPr>
                <w:rFonts w:cs="Times New Roman"/>
                <w:sz w:val="24"/>
                <w:szCs w:val="24"/>
              </w:rPr>
              <w:t>висновок судово-медичної експертизи, що засвідчує факт отримання поранень чи інших ушкоджень здоров’я від вибухонебезпечних предметів;</w:t>
            </w:r>
            <w:r w:rsidRPr="00AB6AD3">
              <w:rPr>
                <w:rFonts w:cs="Times New Roman"/>
                <w:sz w:val="24"/>
                <w:szCs w:val="24"/>
              </w:rPr>
              <w:br/>
            </w:r>
            <w:bookmarkStart w:id="11" w:name="bookmark=id.26in1rg" w:colFirst="0" w:colLast="0"/>
            <w:bookmarkEnd w:id="11"/>
            <w:r w:rsidRPr="00AB6AD3">
              <w:rPr>
                <w:rFonts w:cs="Times New Roman"/>
                <w:sz w:val="24"/>
                <w:szCs w:val="24"/>
              </w:rPr>
              <w:t>витяг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(повний) (для осіб, які досягли 14-річного віку, які є постраждалими з числа мирних громадян, які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sidRPr="00AB6AD3">
              <w:rPr>
                <w:rFonts w:cs="Times New Roman"/>
                <w:sz w:val="24"/>
                <w:szCs w:val="24"/>
              </w:rPr>
              <w:br/>
            </w:r>
            <w:bookmarkStart w:id="12" w:name="bookmark=id.lnxbz9" w:colFirst="0" w:colLast="0"/>
            <w:bookmarkEnd w:id="12"/>
            <w:r w:rsidRPr="00AB6AD3">
              <w:rPr>
                <w:rFonts w:cs="Times New Roman"/>
                <w:sz w:val="24"/>
                <w:szCs w:val="24"/>
              </w:rPr>
              <w:t xml:space="preserve">витяг з Єдиного реєстру досудових розслідувань про відкриття кримінального провадження стосовно факту </w:t>
            </w:r>
            <w:r w:rsidRPr="00AB6AD3">
              <w:rPr>
                <w:rFonts w:cs="Times New Roman"/>
                <w:sz w:val="24"/>
                <w:szCs w:val="24"/>
              </w:rPr>
              <w:lastRenderedPageBreak/>
              <w:t>одержання постраждалою особою ушкоджень здоров’я від вибухонебезпечних предметів та/або інших документів, які підтверджують залучення особи до кримінального провадження як потерпілої;</w:t>
            </w:r>
            <w:r w:rsidRPr="00AB6AD3">
              <w:rPr>
                <w:rFonts w:cs="Times New Roman"/>
                <w:sz w:val="24"/>
                <w:szCs w:val="24"/>
              </w:rPr>
              <w:br/>
            </w:r>
            <w:bookmarkStart w:id="13" w:name="bookmark=id.35nkun2" w:colFirst="0" w:colLast="0"/>
            <w:bookmarkEnd w:id="13"/>
            <w:r w:rsidRPr="00AB6AD3">
              <w:rPr>
                <w:rFonts w:cs="Times New Roman"/>
                <w:sz w:val="24"/>
                <w:szCs w:val="24"/>
              </w:rPr>
              <w:t>інші документи (за наявності), які можуть засвідчити одержання постраждалою особою ушкоджень здоров’я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w:t>
            </w:r>
            <w:r w:rsidRPr="00AB6AD3">
              <w:rPr>
                <w:rFonts w:cs="Times New Roman"/>
                <w:sz w:val="24"/>
                <w:szCs w:val="24"/>
              </w:rPr>
              <w:br/>
            </w:r>
            <w:bookmarkStart w:id="14" w:name="bookmark=id.1ksv4uv" w:colFirst="0" w:colLast="0"/>
            <w:bookmarkEnd w:id="14"/>
            <w:r w:rsidRPr="00AB6AD3">
              <w:rPr>
                <w:rFonts w:cs="Times New Roman"/>
                <w:sz w:val="24"/>
                <w:szCs w:val="24"/>
              </w:rPr>
              <w:t>Постраждалі з числа осіб, стосовно яких встановлено факт позбавлення особистої свободи внаслідок збройної агресії Російської Федерації проти України, додатково подають копію (з пред’явленням оригіналу) виписки з Єдиного реєстру осіб, стосов</w:t>
            </w:r>
            <w:bookmarkStart w:id="15" w:name="_GoBack"/>
            <w:bookmarkEnd w:id="15"/>
            <w:r w:rsidRPr="00AB6AD3">
              <w:rPr>
                <w:rFonts w:cs="Times New Roman"/>
                <w:sz w:val="24"/>
                <w:szCs w:val="24"/>
              </w:rPr>
              <w:t>но яких встановлено факт позбавлення особистої свободи внаслідок збройної агресії проти України, за формою, затвердженою Мінреінтеграції.</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lastRenderedPageBreak/>
              <w:t>9</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 xml:space="preserve">Спосіб подання документів </w:t>
            </w:r>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Заява та документи, необхідні для видачі направлення на забезпечення допоміжними засобами реабілітації (технічними та іншими засобами реабілітації) осіб з інвалідністю та дітей з інвалідністю, інших осіб (далі – направлення),подаються заявником</w:t>
            </w:r>
            <w:r w:rsidR="00AB6AD3" w:rsidRPr="00AB6AD3">
              <w:rPr>
                <w:rFonts w:cs="Times New Roman"/>
                <w:sz w:val="24"/>
                <w:szCs w:val="24"/>
              </w:rPr>
              <w:t>:</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bookmarkStart w:id="16" w:name="bookmark=id.44sinio" w:colFirst="0" w:colLast="0"/>
            <w:bookmarkEnd w:id="16"/>
            <w:r w:rsidRPr="00AB6AD3">
              <w:rPr>
                <w:rFonts w:cs="Times New Roman"/>
                <w:sz w:val="24"/>
                <w:szCs w:val="24"/>
              </w:rPr>
              <w:t>до структурного підрозділу з питань соціального захисту населення районної, районної у мм. Києві та Севастополі держадміністрації, виконавчого органу сільської, селищної, міської, районної у місті (в разі її утворення) ради (далі - органи соціального захисту населення);</w:t>
            </w:r>
            <w:r w:rsidRPr="00AB6AD3">
              <w:rPr>
                <w:rFonts w:cs="Times New Roman"/>
                <w:sz w:val="24"/>
                <w:szCs w:val="24"/>
              </w:rPr>
              <w:br/>
              <w:t>до уповноваженої посадової особи з питань соціального захисту виконавчого органу сільської, селищної, міської ради (далі - виконавчий орган);</w:t>
            </w:r>
            <w:r w:rsidRPr="00AB6AD3">
              <w:rPr>
                <w:rFonts w:cs="Times New Roman"/>
                <w:sz w:val="24"/>
                <w:szCs w:val="24"/>
              </w:rPr>
              <w:br/>
            </w:r>
            <w:bookmarkStart w:id="17" w:name="bookmark=id.2jxsxqh" w:colFirst="0" w:colLast="0"/>
            <w:bookmarkEnd w:id="17"/>
            <w:r w:rsidRPr="00AB6AD3">
              <w:rPr>
                <w:rFonts w:cs="Times New Roman"/>
                <w:sz w:val="24"/>
                <w:szCs w:val="24"/>
              </w:rPr>
              <w:t>до центру надання адміністративних послуг (далі - центр);</w:t>
            </w:r>
            <w:r w:rsidRPr="00AB6AD3">
              <w:rPr>
                <w:rFonts w:cs="Times New Roman"/>
                <w:sz w:val="24"/>
                <w:szCs w:val="24"/>
              </w:rPr>
              <w:br/>
              <w:t>через електронний кабінет особи з інвалідністю, дитини з інвалідністю, іншої особи у централізованому  банку даних з проблем інвалідності (далі – електронний кабінет особи у банку даних);</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highlight w:val="white"/>
              </w:rPr>
            </w:pPr>
            <w:r w:rsidRPr="00AB6AD3">
              <w:rPr>
                <w:rFonts w:cs="Times New Roman"/>
                <w:sz w:val="24"/>
                <w:szCs w:val="24"/>
              </w:rPr>
              <w:t>через електронний кабінет особи на Соціальному веб-порталі електронних послуг Мінсоцполітики (далі — Соціальний портал Мінсоцполітики)</w:t>
            </w:r>
            <w:r w:rsidR="00AB6AD3" w:rsidRPr="00AB6AD3">
              <w:rPr>
                <w:rFonts w:cs="Times New Roman"/>
                <w:sz w:val="24"/>
                <w:szCs w:val="24"/>
              </w:rPr>
              <w:t>;</w:t>
            </w:r>
            <w:r w:rsidRPr="00AB6AD3">
              <w:rPr>
                <w:rFonts w:cs="Times New Roman"/>
                <w:sz w:val="24"/>
                <w:szCs w:val="24"/>
              </w:rPr>
              <w:br/>
            </w:r>
            <w:r w:rsidRPr="00AB6AD3">
              <w:rPr>
                <w:rFonts w:cs="Times New Roman"/>
                <w:sz w:val="24"/>
                <w:szCs w:val="24"/>
                <w:highlight w:val="white"/>
              </w:rPr>
              <w:t>через Єдиний державний вебпортал електронних послуг (за наявності технічної можливості);</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bookmarkStart w:id="18" w:name="bookmark=id.1y810tw" w:colFirst="0" w:colLast="0"/>
            <w:bookmarkEnd w:id="18"/>
            <w:r w:rsidRPr="00AB6AD3">
              <w:rPr>
                <w:rFonts w:cs="Times New Roman"/>
                <w:sz w:val="24"/>
                <w:szCs w:val="24"/>
              </w:rPr>
              <w:t>до територіального відділення Фонду.</w:t>
            </w:r>
            <w:r w:rsidRPr="00AB6AD3">
              <w:rPr>
                <w:rFonts w:cs="Times New Roman"/>
                <w:sz w:val="24"/>
                <w:szCs w:val="24"/>
              </w:rPr>
              <w:br/>
              <w:t xml:space="preserve">У разі подання заяви про забезпечення засобом реабілітації (виплату компенсації) через електронний кабінет особи у банку даних з метою формування електронної особової справи особа або її законний представник завантажують до нього дані та/або скановані копії документів. За наявності електронної інформаційної взаємодії з державними органами, органами місцевого самоврядування, підприємствами, установами, організаціями, які володіють інформацією, необхідною для надання послуги із </w:t>
            </w:r>
            <w:r w:rsidRPr="00AB6AD3">
              <w:rPr>
                <w:rFonts w:cs="Times New Roman"/>
                <w:sz w:val="24"/>
                <w:szCs w:val="24"/>
              </w:rPr>
              <w:lastRenderedPageBreak/>
              <w:t>забезпечення засобами реабілітації, така інформація особою або її законним представником не подається.</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У разі подання заяви про забезпечення засобом реабілітації (виплату компенсації) в частині послуги із забезпечення засобами реабілітації через електронний кабінет особи на Соціальному порталі Мінсоцполітики така заява формується засобами Єдиної інформаційної системи соціальної сфери (далі — Єдина система)  у формі, зручній для сприйняття її змісту, і містить такі відомості:</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прізвище, власне ім’я, по батькові (за наявності);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стать;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дата народження;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вид, серія (за наявності) та номер документа, що посвідчує особу;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реєстраційний номер облікової картки платника податків (за наявності);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унікальний номер запису в Єдиному державному демографічному реєстрі (за наявності);</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адресу зареєстрованого/задекларованого місця проживання (перебування);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контактні дані (номер телефону та/або електронної пошти);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дані про потребу в забезпеченні засобами реабілітації (найменування виробу (клас, підклас, вид, підвид), коди засобів реабілітації згідно з ДСТУ EN ISO 9999:2021 (EN ISO 9999:2016, IDT; ISO 9999:2016, IDT) (з 1 квітня 2025 р. — ДСТУ EN ISO 9999:2024 (EN ISO 9999:2022, IDT; ISO 9999:2022, IDT);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дату та номер формування заяви засобами Єдиної системи.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Інформація, що міститься в державних електронних інформаційних ресурсах, отримується/підтверджується шляхом електронної інформаційної взаємодії з державними органами, органами місцевого самоврядування, підприємствами, установами, організаціями, які володіють інформацією, необхідною для забезпечення засобами реабілітації (виплати компенсації) (за наявності технічної можливості).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Під час подання заяви про забезпечення засобом реабілітації (виплату компенсації) в частині виплати компенсації через електронний кабінет особи на Соціальному порталі Мінсоцполітики (за наявності технічної можливості) додатково зазначається номер поточного рахунка особи, відкритого в уповноваженому банку, визначеному відповідно до Порядку 3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постановою Кабінету Міністрів України від 26 вересня 2001 р. № 1231 (Офіційний вісник України, 2001 р., № 39, ст. 1762; 2020 р., № 6, ст. 278).”.</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Через електронний кабінет особи у банку даних, електронний кабінет особи на Соціальному порталі Мінсоцполітики та Єдиний державний вебпортал </w:t>
            </w:r>
            <w:r w:rsidRPr="00AB6AD3">
              <w:rPr>
                <w:rFonts w:cs="Times New Roman"/>
                <w:sz w:val="24"/>
                <w:szCs w:val="24"/>
              </w:rPr>
              <w:lastRenderedPageBreak/>
              <w:t>електронних послуг заява про забезпечення засобом реабілітації (виплату компенсації) подається із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вимог Законів України “Про електронні документи та електронний документообіг” і “Про електронну ідентифікацію та електронні довірчі послуги”, особи або її законного представника.</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bookmarkStart w:id="19" w:name="bookmark=id.4i7ojhp" w:colFirst="0" w:colLast="0"/>
            <w:bookmarkEnd w:id="19"/>
            <w:r w:rsidRPr="00AB6AD3">
              <w:rPr>
                <w:rFonts w:cs="Times New Roman"/>
                <w:sz w:val="24"/>
                <w:szCs w:val="24"/>
              </w:rPr>
              <w:t>Для отримання компенсації за самостійно придбані засоби реабілітації особи, які перебувають на обліку в банку даних, додають до заяви про забезпечення засобом реабілітації (виплату компенсації) копії таких документів (з пред’явленням оригіналів):</w:t>
            </w:r>
            <w:r w:rsidRPr="00AB6AD3">
              <w:rPr>
                <w:rFonts w:cs="Times New Roman"/>
                <w:sz w:val="24"/>
                <w:szCs w:val="24"/>
              </w:rPr>
              <w:br/>
              <w:t>документ, що посвідчує особу;</w:t>
            </w:r>
            <w:r w:rsidRPr="00AB6AD3">
              <w:rPr>
                <w:rFonts w:cs="Times New Roman"/>
                <w:sz w:val="24"/>
                <w:szCs w:val="24"/>
              </w:rPr>
              <w:br/>
            </w:r>
            <w:bookmarkStart w:id="20" w:name="bookmark=id.2xcytpi" w:colFirst="0" w:colLast="0"/>
            <w:bookmarkEnd w:id="20"/>
            <w:r w:rsidRPr="00AB6AD3">
              <w:rPr>
                <w:rFonts w:cs="Times New Roman"/>
                <w:sz w:val="24"/>
                <w:szCs w:val="24"/>
              </w:rPr>
              <w:t>документа про присвоєння 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r w:rsidRPr="00AB6AD3">
              <w:rPr>
                <w:rFonts w:cs="Times New Roman"/>
                <w:sz w:val="24"/>
                <w:szCs w:val="24"/>
              </w:rPr>
              <w:br/>
            </w:r>
            <w:bookmarkStart w:id="21" w:name="bookmark=id.1ci93xb" w:colFirst="0" w:colLast="0"/>
            <w:bookmarkEnd w:id="21"/>
            <w:r w:rsidRPr="00AB6AD3">
              <w:rPr>
                <w:rFonts w:cs="Times New Roman"/>
                <w:sz w:val="24"/>
                <w:szCs w:val="24"/>
              </w:rPr>
              <w:t xml:space="preserve">висновок або інший документ, визначений </w:t>
            </w:r>
            <w:hyperlink r:id="rId10" w:anchor="n1252">
              <w:r w:rsidRPr="00AB6AD3">
                <w:rPr>
                  <w:rFonts w:cs="Times New Roman"/>
                  <w:sz w:val="24"/>
                  <w:szCs w:val="24"/>
                </w:rPr>
                <w:t>пунктом 5</w:t>
              </w:r>
            </w:hyperlink>
            <w:r w:rsidRPr="00AB6AD3">
              <w:rPr>
                <w:rFonts w:cs="Times New Roman"/>
                <w:sz w:val="24"/>
                <w:szCs w:val="24"/>
              </w:rPr>
              <w:t>  Порядку № 321, що підтверджує потребу в засобах реабілітації (крім випадків, передбачених </w:t>
            </w:r>
            <w:hyperlink r:id="rId11" w:anchor="n1260">
              <w:r w:rsidRPr="00AB6AD3">
                <w:rPr>
                  <w:rFonts w:cs="Times New Roman"/>
                  <w:sz w:val="24"/>
                  <w:szCs w:val="24"/>
                </w:rPr>
                <w:t>пунктами 6</w:t>
              </w:r>
            </w:hyperlink>
            <w:r w:rsidRPr="00AB6AD3">
              <w:rPr>
                <w:rFonts w:cs="Times New Roman"/>
                <w:sz w:val="24"/>
                <w:szCs w:val="24"/>
              </w:rPr>
              <w:t>, </w:t>
            </w:r>
            <w:hyperlink r:id="rId12" w:anchor="n1262">
              <w:r w:rsidRPr="00AB6AD3">
                <w:rPr>
                  <w:rFonts w:cs="Times New Roman"/>
                  <w:sz w:val="24"/>
                  <w:szCs w:val="24"/>
                </w:rPr>
                <w:t>7</w:t>
              </w:r>
            </w:hyperlink>
            <w:r w:rsidRPr="00AB6AD3">
              <w:rPr>
                <w:rFonts w:cs="Times New Roman"/>
                <w:sz w:val="24"/>
                <w:szCs w:val="24"/>
              </w:rPr>
              <w:t>, </w:t>
            </w:r>
            <w:hyperlink r:id="rId13" w:anchor="n1270">
              <w:r w:rsidRPr="00AB6AD3">
                <w:rPr>
                  <w:rFonts w:cs="Times New Roman"/>
                  <w:sz w:val="24"/>
                  <w:szCs w:val="24"/>
                </w:rPr>
                <w:t>8</w:t>
              </w:r>
            </w:hyperlink>
            <w:r w:rsidRPr="00AB6AD3">
              <w:rPr>
                <w:rFonts w:cs="Times New Roman"/>
                <w:sz w:val="24"/>
                <w:szCs w:val="24"/>
              </w:rPr>
              <w:t> та </w:t>
            </w:r>
            <w:hyperlink r:id="rId14" w:anchor="n1387">
              <w:r w:rsidRPr="00AB6AD3">
                <w:rPr>
                  <w:rFonts w:cs="Times New Roman"/>
                  <w:sz w:val="24"/>
                  <w:szCs w:val="24"/>
                </w:rPr>
                <w:t>абзацом тринадцятим</w:t>
              </w:r>
            </w:hyperlink>
            <w:bookmarkStart w:id="22" w:name="bookmark=id.3whwml4" w:colFirst="0" w:colLast="0"/>
            <w:bookmarkEnd w:id="22"/>
            <w:r w:rsidRPr="00AB6AD3">
              <w:rPr>
                <w:rFonts w:cs="Times New Roman"/>
                <w:sz w:val="24"/>
                <w:szCs w:val="24"/>
              </w:rPr>
              <w:t> пункту 28 Порядку № 321);</w:t>
            </w:r>
            <w:r w:rsidRPr="00AB6AD3">
              <w:rPr>
                <w:rFonts w:cs="Times New Roman"/>
                <w:sz w:val="24"/>
                <w:szCs w:val="24"/>
              </w:rPr>
              <w:br/>
              <w:t>розрахунковий документ, що підтверджує придбання засобу реабілітації. У разі придбання протезно-ортопедичних виробів, у тому числі ортопедичного взуття, засобів для особистого догляду та захисту, додатково подається видаткова накладна на виріб із зазначенням його функціональних характеристик та переліку комплектуючих такого виробу.</w:t>
            </w:r>
            <w:r w:rsidRPr="00AB6AD3">
              <w:rPr>
                <w:rFonts w:cs="Times New Roman"/>
                <w:sz w:val="24"/>
                <w:szCs w:val="24"/>
              </w:rPr>
              <w:br/>
              <w:t>У разі подання заяви через електронний кабінет особи та Єдиний державний вебпортал електронних послуг заява про забезпечення засобом реабілітації (виплату компенсації) подається із накладенням кваліфікованого електронного підпису відповідно до вимог </w:t>
            </w:r>
            <w:hyperlink r:id="rId15">
              <w:r w:rsidRPr="00AB6AD3">
                <w:rPr>
                  <w:rFonts w:cs="Times New Roman"/>
                  <w:sz w:val="24"/>
                  <w:szCs w:val="24"/>
                </w:rPr>
                <w:t>Закону України</w:t>
              </w:r>
            </w:hyperlink>
            <w:bookmarkStart w:id="23" w:name="bookmark=id.2bn6wsx" w:colFirst="0" w:colLast="0"/>
            <w:bookmarkEnd w:id="23"/>
            <w:r w:rsidRPr="00AB6AD3">
              <w:rPr>
                <w:rFonts w:cs="Times New Roman"/>
                <w:sz w:val="24"/>
                <w:szCs w:val="24"/>
              </w:rPr>
              <w:t> “Про електронну ідентифікацію та електронні довірчі послуги” особи або її законного представника.</w:t>
            </w:r>
            <w:r w:rsidRPr="00AB6AD3">
              <w:rPr>
                <w:rFonts w:cs="Times New Roman"/>
                <w:sz w:val="24"/>
                <w:szCs w:val="24"/>
              </w:rPr>
              <w:br/>
              <w:t>Законний представник особи подає копію документа (з пред’явленням оригіналу), що підтверджує його повноваження.</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lastRenderedPageBreak/>
              <w:t>10</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highlight w:val="yellow"/>
              </w:rPr>
            </w:pPr>
            <w:r w:rsidRPr="00AB6AD3">
              <w:rPr>
                <w:rFonts w:cs="Times New Roman"/>
                <w:sz w:val="24"/>
                <w:szCs w:val="24"/>
              </w:rPr>
              <w:t xml:space="preserve">Платність (безоплатність) надання </w:t>
            </w:r>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Адміністративна послуга надається безоплатно</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t>11</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highlight w:val="yellow"/>
              </w:rPr>
            </w:pPr>
            <w:r w:rsidRPr="00AB6AD3">
              <w:rPr>
                <w:rFonts w:cs="Times New Roman"/>
                <w:sz w:val="24"/>
                <w:szCs w:val="24"/>
              </w:rPr>
              <w:t xml:space="preserve">Строк надання </w:t>
            </w:r>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cs="Times New Roman"/>
                <w:sz w:val="24"/>
                <w:szCs w:val="24"/>
              </w:rPr>
            </w:pPr>
            <w:r w:rsidRPr="00AB6AD3">
              <w:rPr>
                <w:rFonts w:cs="Times New Roman"/>
                <w:sz w:val="24"/>
                <w:szCs w:val="24"/>
              </w:rPr>
              <w:t>Після подання заяви про забезпечення засобом реабілітації (виплату компенсації) та документів, визначених пунктом 12 Порядку № 321, сформована електронна особова справа опрацьовується протягом трьох робочих днів територіальним відділенням Фонду за зареєстрованим/задекларованим місцем проживання (перебування) особи.</w:t>
            </w:r>
          </w:p>
          <w:p w:rsidR="004837AA" w:rsidRPr="00AB6AD3" w:rsidRDefault="00BD7CA2" w:rsidP="00AB6AD3">
            <w:pPr>
              <w:pBdr>
                <w:top w:val="nil"/>
                <w:left w:val="nil"/>
                <w:bottom w:val="nil"/>
                <w:right w:val="nil"/>
                <w:between w:val="nil"/>
              </w:pBd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cs="Times New Roman"/>
                <w:sz w:val="24"/>
                <w:szCs w:val="24"/>
              </w:rPr>
            </w:pPr>
            <w:r w:rsidRPr="00AB6AD3">
              <w:rPr>
                <w:rFonts w:cs="Times New Roman"/>
                <w:sz w:val="24"/>
                <w:szCs w:val="24"/>
              </w:rPr>
              <w:lastRenderedPageBreak/>
              <w:t xml:space="preserve"> Відомості, внесені через електронний кабінет особи у банку даних, підлягають верифікації територіальним відділенням Фонду на підставі копій паперових документів, поданих особою самостійно або отриманих від суб’єктів, визначених пунктами 12, 13 цього Порядку, та/або за допомогою засобів Єдиної системи. </w:t>
            </w:r>
          </w:p>
          <w:p w:rsidR="004837AA" w:rsidRPr="00AB6AD3" w:rsidRDefault="00BD7CA2" w:rsidP="00AB6AD3">
            <w:pPr>
              <w:pBdr>
                <w:top w:val="nil"/>
                <w:left w:val="nil"/>
                <w:bottom w:val="nil"/>
                <w:right w:val="nil"/>
                <w:between w:val="nil"/>
              </w:pBd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cs="Times New Roman"/>
                <w:sz w:val="24"/>
                <w:szCs w:val="24"/>
              </w:rPr>
            </w:pPr>
            <w:r w:rsidRPr="00AB6AD3">
              <w:rPr>
                <w:rFonts w:cs="Times New Roman"/>
                <w:sz w:val="24"/>
                <w:szCs w:val="24"/>
              </w:rPr>
              <w:t xml:space="preserve">Відомості, внесені через електронний кабінет особи на Соціальному порталі Мінсоцполітики, верифікуються шляхом електронної інформаційної взаємодії з: </w:t>
            </w:r>
          </w:p>
          <w:p w:rsidR="004837AA" w:rsidRPr="00AB6AD3" w:rsidRDefault="00BD7CA2" w:rsidP="00AB6AD3">
            <w:pPr>
              <w:pBdr>
                <w:top w:val="nil"/>
                <w:left w:val="nil"/>
                <w:bottom w:val="nil"/>
                <w:right w:val="nil"/>
                <w:between w:val="nil"/>
              </w:pBd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cs="Times New Roman"/>
                <w:sz w:val="24"/>
                <w:szCs w:val="24"/>
              </w:rPr>
            </w:pPr>
            <w:r w:rsidRPr="00AB6AD3">
              <w:rPr>
                <w:rFonts w:cs="Times New Roman"/>
                <w:sz w:val="24"/>
                <w:szCs w:val="24"/>
              </w:rPr>
              <w:t xml:space="preserve">відомчою інформаційною системою ДМС — про адресу зареєстрованого/задекларованого місця проживання (перебування); </w:t>
            </w:r>
          </w:p>
          <w:p w:rsidR="004837AA" w:rsidRPr="00AB6AD3" w:rsidRDefault="00BD7CA2" w:rsidP="00AB6AD3">
            <w:pPr>
              <w:pBdr>
                <w:top w:val="nil"/>
                <w:left w:val="nil"/>
                <w:bottom w:val="nil"/>
                <w:right w:val="nil"/>
                <w:between w:val="nil"/>
              </w:pBd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cs="Times New Roman"/>
                <w:sz w:val="24"/>
                <w:szCs w:val="24"/>
              </w:rPr>
            </w:pPr>
            <w:r w:rsidRPr="00AB6AD3">
              <w:rPr>
                <w:rFonts w:cs="Times New Roman"/>
                <w:sz w:val="24"/>
                <w:szCs w:val="24"/>
              </w:rPr>
              <w:t xml:space="preserve">Єдиним державним демографічним реєстром — про прізвище, власне ім’я, по батькові (за наявності), стать, дату народження, унікальний номер  запису в Єдиному державному демографічному реєстрі, реквізити документів, що посвідчують особу та підтверджують громадянство України, реквізити документів, що посвідчують особу та підтверджують її спеціальний статус; у разі відсутності відомостей у відомчій інформаційній системі ДМС — про адресу зареєстрованого/задекларованого місця проживання (перебування); </w:t>
            </w:r>
          </w:p>
          <w:p w:rsidR="004837AA" w:rsidRPr="00AB6AD3" w:rsidRDefault="00BD7CA2" w:rsidP="00AB6AD3">
            <w:pPr>
              <w:pBdr>
                <w:top w:val="nil"/>
                <w:left w:val="nil"/>
                <w:bottom w:val="nil"/>
                <w:right w:val="nil"/>
                <w:between w:val="nil"/>
              </w:pBd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cs="Times New Roman"/>
                <w:sz w:val="24"/>
                <w:szCs w:val="24"/>
              </w:rPr>
            </w:pPr>
            <w:r w:rsidRPr="00AB6AD3">
              <w:rPr>
                <w:rFonts w:cs="Times New Roman"/>
                <w:sz w:val="24"/>
                <w:szCs w:val="24"/>
              </w:rPr>
              <w:t xml:space="preserve">Державним реєстром фізичних осіб — платників податків — про реєстраційний номер облікової картки платника податків (за наявності). </w:t>
            </w:r>
          </w:p>
          <w:p w:rsidR="004837AA" w:rsidRPr="00AB6AD3" w:rsidRDefault="00BD7CA2" w:rsidP="00362064">
            <w:pPr>
              <w:pBdr>
                <w:top w:val="nil"/>
                <w:left w:val="nil"/>
                <w:bottom w:val="nil"/>
                <w:right w:val="nil"/>
                <w:between w:val="nil"/>
              </w:pBd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cs="Times New Roman"/>
                <w:sz w:val="24"/>
                <w:szCs w:val="24"/>
              </w:rPr>
            </w:pPr>
            <w:r w:rsidRPr="00AB6AD3">
              <w:rPr>
                <w:rFonts w:cs="Times New Roman"/>
                <w:sz w:val="24"/>
                <w:szCs w:val="24"/>
              </w:rPr>
              <w:t xml:space="preserve">Територіальні відділення Фонду соціального захисту осіб з інвалідністю протягом трьох робочих днів з дня подання всіх необхідних документів, передбачених Постановою </w:t>
            </w:r>
            <w:r w:rsidRPr="00AB6AD3">
              <w:rPr>
                <w:rFonts w:cs="Times New Roman"/>
                <w:sz w:val="24"/>
                <w:szCs w:val="24"/>
              </w:rPr>
              <w:br/>
              <w:t>№ 321, формують в електронній особовій справі заявника електронне направлення на забезпечення засобами реабілітації (виплату компенсації) заявника</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lastRenderedPageBreak/>
              <w:t>12</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highlight w:val="yellow"/>
              </w:rPr>
            </w:pPr>
            <w:r w:rsidRPr="00AB6AD3">
              <w:rPr>
                <w:rFonts w:cs="Times New Roman"/>
                <w:sz w:val="24"/>
                <w:szCs w:val="24"/>
              </w:rPr>
              <w:t xml:space="preserve">Перелік підстав для відмови у наданні </w:t>
            </w:r>
            <w:bookmarkStart w:id="24" w:name="bookmark=id.qsh70q" w:colFirst="0" w:colLast="0"/>
            <w:bookmarkEnd w:id="24"/>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 xml:space="preserve">подання не у повному обсязі встановленого переліку документів; </w:t>
            </w:r>
            <w:r w:rsidRPr="00AB6AD3">
              <w:rPr>
                <w:rFonts w:cs="Times New Roman"/>
                <w:sz w:val="24"/>
                <w:szCs w:val="24"/>
              </w:rPr>
              <w:br/>
              <w:t>відмова отримувача від даної послуги;</w:t>
            </w:r>
          </w:p>
          <w:p w:rsidR="004837AA" w:rsidRPr="00AB6AD3" w:rsidRDefault="00BD7CA2" w:rsidP="00AB6AD3">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 xml:space="preserve">припинення права </w:t>
            </w:r>
            <w:r w:rsidRPr="00AB6AD3">
              <w:rPr>
                <w:rFonts w:cs="Times New Roman"/>
                <w:sz w:val="24"/>
                <w:szCs w:val="24"/>
                <w:highlight w:val="white"/>
              </w:rPr>
              <w:t>на забезпечення засобами реабілітації (виплату компенсації)</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left"/>
              <w:rPr>
                <w:rFonts w:cs="Times New Roman"/>
                <w:sz w:val="24"/>
                <w:szCs w:val="24"/>
              </w:rPr>
            </w:pPr>
            <w:r w:rsidRPr="00AB6AD3">
              <w:rPr>
                <w:rFonts w:cs="Times New Roman"/>
                <w:sz w:val="24"/>
                <w:szCs w:val="24"/>
              </w:rPr>
              <w:t>13</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highlight w:val="yellow"/>
              </w:rPr>
            </w:pPr>
            <w:r w:rsidRPr="00AB6AD3">
              <w:rPr>
                <w:rFonts w:cs="Times New Roman"/>
                <w:sz w:val="24"/>
                <w:szCs w:val="24"/>
              </w:rPr>
              <w:t>Результат надання адміністративної послуги</w:t>
            </w:r>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tabs>
                <w:tab w:val="left" w:pos="1565"/>
              </w:tabs>
              <w:spacing w:line="240" w:lineRule="auto"/>
              <w:ind w:hanging="2"/>
              <w:rPr>
                <w:rFonts w:cs="Times New Roman"/>
                <w:sz w:val="24"/>
                <w:szCs w:val="24"/>
              </w:rPr>
            </w:pPr>
            <w:r w:rsidRPr="00AB6AD3">
              <w:rPr>
                <w:rFonts w:cs="Times New Roman"/>
                <w:sz w:val="24"/>
                <w:szCs w:val="24"/>
                <w:highlight w:val="white"/>
              </w:rPr>
              <w:t>Формується електронне направлення в електронній особовій справі заявника в банку даних</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left"/>
              <w:rPr>
                <w:rFonts w:cs="Times New Roman"/>
                <w:sz w:val="24"/>
                <w:szCs w:val="24"/>
              </w:rPr>
            </w:pPr>
            <w:r w:rsidRPr="00AB6AD3">
              <w:rPr>
                <w:rFonts w:cs="Times New Roman"/>
                <w:sz w:val="24"/>
                <w:szCs w:val="24"/>
              </w:rPr>
              <w:t>14</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highlight w:val="yellow"/>
              </w:rPr>
            </w:pPr>
            <w:r w:rsidRPr="00AB6AD3">
              <w:rPr>
                <w:rFonts w:cs="Times New Roman"/>
                <w:sz w:val="24"/>
                <w:szCs w:val="24"/>
              </w:rPr>
              <w:t>Способи отримання відповіді (результату)</w:t>
            </w:r>
            <w:bookmarkStart w:id="25" w:name="bookmark=id.3as4poj" w:colFirst="0" w:colLast="0"/>
            <w:bookmarkEnd w:id="25"/>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spacing w:line="240" w:lineRule="auto"/>
              <w:ind w:hanging="2"/>
              <w:rPr>
                <w:rFonts w:cs="Times New Roman"/>
                <w:sz w:val="24"/>
                <w:szCs w:val="24"/>
                <w:highlight w:val="yellow"/>
              </w:rPr>
            </w:pPr>
            <w:r w:rsidRPr="00AB6AD3">
              <w:rPr>
                <w:rFonts w:cs="Times New Roman"/>
                <w:sz w:val="24"/>
                <w:szCs w:val="24"/>
                <w:highlight w:val="white"/>
              </w:rPr>
              <w:t>Після формування електронного направлення територіальне відділення Фонду соціального захисту осіб з інвалідністю інформує протягом трьох робочих днів через орган соціального захисту населення, виконавчий орган, центр, технічні засоби електронної комунікації (зазначені у заяві про забезпечення засобом реабілітації (виплату компенсації), через електронний кабінет особи у банку даних, електронний кабінет особи на Соціальному порталі Мінсоцполітики або через Єдиний державний вебпортал електронних послуг</w:t>
            </w:r>
          </w:p>
        </w:tc>
      </w:tr>
    </w:tbl>
    <w:p w:rsidR="004837AA" w:rsidRPr="00AB6AD3" w:rsidRDefault="004837AA">
      <w:pPr>
        <w:pBdr>
          <w:top w:val="nil"/>
          <w:left w:val="nil"/>
          <w:bottom w:val="nil"/>
          <w:right w:val="nil"/>
          <w:between w:val="nil"/>
        </w:pBdr>
        <w:spacing w:line="240" w:lineRule="auto"/>
        <w:ind w:left="0" w:hanging="3"/>
        <w:rPr>
          <w:rFonts w:cs="Times New Roman"/>
        </w:rPr>
      </w:pPr>
      <w:bookmarkStart w:id="26" w:name="bookmark=id.1pxezwc" w:colFirst="0" w:colLast="0"/>
      <w:bookmarkEnd w:id="26"/>
    </w:p>
    <w:p w:rsidR="004837AA" w:rsidRPr="00AB6AD3" w:rsidRDefault="004837AA">
      <w:pPr>
        <w:pBdr>
          <w:top w:val="nil"/>
          <w:left w:val="nil"/>
          <w:bottom w:val="nil"/>
          <w:right w:val="nil"/>
          <w:between w:val="nil"/>
        </w:pBdr>
        <w:spacing w:line="240" w:lineRule="auto"/>
        <w:ind w:left="0" w:hanging="3"/>
        <w:rPr>
          <w:rFonts w:cs="Times New Roman"/>
        </w:rPr>
      </w:pPr>
    </w:p>
    <w:sectPr w:rsidR="004837AA" w:rsidRPr="00AB6AD3" w:rsidSect="00A61567">
      <w:headerReference w:type="default" r:id="rId16"/>
      <w:pgSz w:w="11906" w:h="16838"/>
      <w:pgMar w:top="1134" w:right="567" w:bottom="709"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596" w:rsidRDefault="00E27596">
      <w:pPr>
        <w:spacing w:line="240" w:lineRule="auto"/>
        <w:ind w:left="0" w:hanging="3"/>
      </w:pPr>
      <w:r>
        <w:separator/>
      </w:r>
    </w:p>
  </w:endnote>
  <w:endnote w:type="continuationSeparator" w:id="0">
    <w:p w:rsidR="00E27596" w:rsidRDefault="00E27596">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 Bold">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596" w:rsidRDefault="00E27596">
      <w:pPr>
        <w:spacing w:line="240" w:lineRule="auto"/>
        <w:ind w:left="0" w:hanging="3"/>
      </w:pPr>
      <w:r>
        <w:separator/>
      </w:r>
    </w:p>
  </w:footnote>
  <w:footnote w:type="continuationSeparator" w:id="0">
    <w:p w:rsidR="00E27596" w:rsidRDefault="00E27596">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7AA" w:rsidRDefault="00022323">
    <w:pPr>
      <w:pBdr>
        <w:top w:val="nil"/>
        <w:left w:val="nil"/>
        <w:bottom w:val="nil"/>
        <w:right w:val="nil"/>
        <w:between w:val="nil"/>
      </w:pBdr>
      <w:spacing w:line="240" w:lineRule="auto"/>
      <w:ind w:hanging="2"/>
      <w:jc w:val="center"/>
      <w:rPr>
        <w:rFonts w:cs="Times New Roman"/>
        <w:color w:val="000000"/>
        <w:sz w:val="24"/>
        <w:szCs w:val="24"/>
      </w:rPr>
    </w:pPr>
    <w:r>
      <w:rPr>
        <w:rFonts w:cs="Times New Roman"/>
        <w:color w:val="000000"/>
        <w:sz w:val="24"/>
        <w:szCs w:val="24"/>
      </w:rPr>
      <w:fldChar w:fldCharType="begin"/>
    </w:r>
    <w:r w:rsidR="00BD7CA2">
      <w:rPr>
        <w:rFonts w:cs="Times New Roman"/>
        <w:color w:val="000000"/>
        <w:sz w:val="24"/>
        <w:szCs w:val="24"/>
      </w:rPr>
      <w:instrText>PAGE</w:instrText>
    </w:r>
    <w:r>
      <w:rPr>
        <w:rFonts w:cs="Times New Roman"/>
        <w:color w:val="000000"/>
        <w:sz w:val="24"/>
        <w:szCs w:val="24"/>
      </w:rPr>
      <w:fldChar w:fldCharType="separate"/>
    </w:r>
    <w:r w:rsidR="00D47F23">
      <w:rPr>
        <w:rFonts w:cs="Times New Roman"/>
        <w:noProof/>
        <w:color w:val="000000"/>
        <w:sz w:val="24"/>
        <w:szCs w:val="24"/>
      </w:rPr>
      <w:t>2</w:t>
    </w:r>
    <w:r>
      <w:rPr>
        <w:rFonts w:cs="Times New Roman"/>
        <w:color w:val="000000"/>
        <w:sz w:val="24"/>
        <w:szCs w:val="24"/>
      </w:rPr>
      <w:fldChar w:fldCharType="end"/>
    </w:r>
  </w:p>
  <w:p w:rsidR="004837AA" w:rsidRDefault="004837AA">
    <w:pPr>
      <w:pBdr>
        <w:top w:val="nil"/>
        <w:left w:val="nil"/>
        <w:bottom w:val="nil"/>
        <w:right w:val="nil"/>
        <w:between w:val="nil"/>
      </w:pBdr>
      <w:spacing w:line="240" w:lineRule="auto"/>
      <w:ind w:left="0" w:hanging="3"/>
      <w:rPr>
        <w:rFonts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7AA"/>
    <w:rsid w:val="00022323"/>
    <w:rsid w:val="00061FF0"/>
    <w:rsid w:val="0034191B"/>
    <w:rsid w:val="00362064"/>
    <w:rsid w:val="004837AA"/>
    <w:rsid w:val="005D6FAB"/>
    <w:rsid w:val="00604466"/>
    <w:rsid w:val="008453D8"/>
    <w:rsid w:val="008C6017"/>
    <w:rsid w:val="00A61567"/>
    <w:rsid w:val="00AB6AD3"/>
    <w:rsid w:val="00BD7CA2"/>
    <w:rsid w:val="00BF1374"/>
    <w:rsid w:val="00D47F23"/>
    <w:rsid w:val="00D96637"/>
    <w:rsid w:val="00E27596"/>
    <w:rsid w:val="00F24D5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EDB0F12-628E-449E-9DF2-891CB4D7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61567"/>
    <w:pPr>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sz w:val="28"/>
      <w:szCs w:val="28"/>
      <w:lang w:eastAsia="en-US"/>
    </w:rPr>
  </w:style>
  <w:style w:type="paragraph" w:styleId="1">
    <w:name w:val="heading 1"/>
    <w:basedOn w:val="a"/>
    <w:next w:val="a"/>
    <w:rsid w:val="00A61567"/>
    <w:pPr>
      <w:keepNext/>
      <w:keepLines/>
      <w:spacing w:before="480" w:after="120"/>
    </w:pPr>
    <w:rPr>
      <w:b/>
      <w:sz w:val="48"/>
      <w:szCs w:val="48"/>
    </w:rPr>
  </w:style>
  <w:style w:type="paragraph" w:styleId="2">
    <w:name w:val="heading 2"/>
    <w:basedOn w:val="a"/>
    <w:next w:val="a"/>
    <w:rsid w:val="00A61567"/>
    <w:pPr>
      <w:keepNext/>
      <w:keepLines/>
      <w:spacing w:before="360" w:after="80"/>
      <w:outlineLvl w:val="1"/>
    </w:pPr>
    <w:rPr>
      <w:b/>
      <w:sz w:val="36"/>
      <w:szCs w:val="36"/>
    </w:rPr>
  </w:style>
  <w:style w:type="paragraph" w:styleId="3">
    <w:name w:val="heading 3"/>
    <w:basedOn w:val="a"/>
    <w:next w:val="a"/>
    <w:rsid w:val="00A61567"/>
    <w:pPr>
      <w:keepNext/>
      <w:keepLines/>
      <w:spacing w:before="280" w:after="80"/>
      <w:outlineLvl w:val="2"/>
    </w:pPr>
    <w:rPr>
      <w:b/>
    </w:rPr>
  </w:style>
  <w:style w:type="paragraph" w:styleId="4">
    <w:name w:val="heading 4"/>
    <w:basedOn w:val="a"/>
    <w:next w:val="a"/>
    <w:rsid w:val="00A61567"/>
    <w:pPr>
      <w:keepNext/>
      <w:keepLines/>
      <w:spacing w:before="240" w:after="40"/>
      <w:outlineLvl w:val="3"/>
    </w:pPr>
    <w:rPr>
      <w:b/>
      <w:sz w:val="24"/>
      <w:szCs w:val="24"/>
    </w:rPr>
  </w:style>
  <w:style w:type="paragraph" w:styleId="5">
    <w:name w:val="heading 5"/>
    <w:basedOn w:val="a"/>
    <w:next w:val="a"/>
    <w:rsid w:val="00A61567"/>
    <w:pPr>
      <w:keepNext/>
      <w:keepLines/>
      <w:spacing w:before="220" w:after="40"/>
      <w:outlineLvl w:val="4"/>
    </w:pPr>
    <w:rPr>
      <w:b/>
      <w:sz w:val="22"/>
      <w:szCs w:val="22"/>
    </w:rPr>
  </w:style>
  <w:style w:type="paragraph" w:styleId="6">
    <w:name w:val="heading 6"/>
    <w:basedOn w:val="a"/>
    <w:next w:val="a"/>
    <w:rsid w:val="00A6156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61567"/>
    <w:tblPr>
      <w:tblCellMar>
        <w:top w:w="0" w:type="dxa"/>
        <w:left w:w="0" w:type="dxa"/>
        <w:bottom w:w="0" w:type="dxa"/>
        <w:right w:w="0" w:type="dxa"/>
      </w:tblCellMar>
    </w:tblPr>
  </w:style>
  <w:style w:type="paragraph" w:styleId="a3">
    <w:name w:val="Title"/>
    <w:basedOn w:val="a"/>
    <w:next w:val="a"/>
    <w:rsid w:val="00A61567"/>
    <w:pPr>
      <w:keepNext/>
      <w:keepLines/>
      <w:spacing w:before="480" w:after="120"/>
    </w:pPr>
    <w:rPr>
      <w:b/>
      <w:sz w:val="72"/>
      <w:szCs w:val="72"/>
    </w:rPr>
  </w:style>
  <w:style w:type="paragraph" w:styleId="a4">
    <w:name w:val="Normal (Web)"/>
    <w:basedOn w:val="a"/>
    <w:qFormat/>
    <w:rsid w:val="00A61567"/>
    <w:pPr>
      <w:spacing w:before="100" w:beforeAutospacing="1" w:after="100" w:afterAutospacing="1"/>
      <w:jc w:val="left"/>
    </w:pPr>
    <w:rPr>
      <w:sz w:val="24"/>
      <w:szCs w:val="24"/>
      <w:lang w:eastAsia="uk-UA"/>
    </w:rPr>
  </w:style>
  <w:style w:type="paragraph" w:customStyle="1" w:styleId="rvps7">
    <w:name w:val="rvps7"/>
    <w:basedOn w:val="a"/>
    <w:rsid w:val="00A61567"/>
    <w:pPr>
      <w:spacing w:before="100" w:beforeAutospacing="1" w:after="100" w:afterAutospacing="1"/>
      <w:jc w:val="left"/>
    </w:pPr>
    <w:rPr>
      <w:sz w:val="24"/>
      <w:szCs w:val="24"/>
      <w:lang w:eastAsia="uk-UA"/>
    </w:rPr>
  </w:style>
  <w:style w:type="character" w:customStyle="1" w:styleId="rvts9">
    <w:name w:val="rvts9"/>
    <w:basedOn w:val="a0"/>
    <w:rsid w:val="00A61567"/>
    <w:rPr>
      <w:w w:val="100"/>
      <w:position w:val="-1"/>
      <w:effect w:val="none"/>
      <w:vertAlign w:val="baseline"/>
      <w:cs w:val="0"/>
      <w:em w:val="none"/>
    </w:rPr>
  </w:style>
  <w:style w:type="paragraph" w:customStyle="1" w:styleId="rvps14">
    <w:name w:val="rvps14"/>
    <w:basedOn w:val="a"/>
    <w:rsid w:val="00A61567"/>
    <w:pPr>
      <w:spacing w:before="100" w:beforeAutospacing="1" w:after="100" w:afterAutospacing="1"/>
      <w:jc w:val="left"/>
    </w:pPr>
    <w:rPr>
      <w:sz w:val="24"/>
      <w:szCs w:val="24"/>
      <w:lang w:eastAsia="uk-UA"/>
    </w:rPr>
  </w:style>
  <w:style w:type="paragraph" w:styleId="HTML">
    <w:name w:val="HTML Preformatted"/>
    <w:basedOn w:val="a"/>
    <w:qFormat/>
    <w:rsid w:val="00A61567"/>
    <w:pPr>
      <w:jc w:val="left"/>
    </w:pPr>
    <w:rPr>
      <w:rFonts w:ascii="Courier New" w:hAnsi="Courier New" w:cs="Courier New"/>
      <w:sz w:val="20"/>
      <w:szCs w:val="20"/>
      <w:lang w:eastAsia="uk-UA"/>
    </w:rPr>
  </w:style>
  <w:style w:type="character" w:customStyle="1" w:styleId="HTML0">
    <w:name w:val="Стандартний HTML Знак"/>
    <w:rsid w:val="00A61567"/>
    <w:rPr>
      <w:rFonts w:ascii="Courier New" w:eastAsia="Times New Roman" w:hAnsi="Courier New" w:cs="Courier New"/>
      <w:w w:val="100"/>
      <w:position w:val="-1"/>
      <w:sz w:val="20"/>
      <w:szCs w:val="20"/>
      <w:effect w:val="none"/>
      <w:vertAlign w:val="baseline"/>
      <w:cs w:val="0"/>
      <w:em w:val="none"/>
      <w:lang w:eastAsia="uk-UA"/>
    </w:rPr>
  </w:style>
  <w:style w:type="paragraph" w:styleId="a5">
    <w:name w:val="header"/>
    <w:basedOn w:val="a"/>
    <w:qFormat/>
    <w:rsid w:val="00A61567"/>
  </w:style>
  <w:style w:type="character" w:customStyle="1" w:styleId="a6">
    <w:name w:val="Верхній колонтитул Знак"/>
    <w:rsid w:val="00A61567"/>
    <w:rPr>
      <w:rFonts w:ascii="Times New Roman" w:eastAsia="Times New Roman" w:hAnsi="Times New Roman" w:cs="Times New Roman"/>
      <w:w w:val="100"/>
      <w:position w:val="-1"/>
      <w:sz w:val="28"/>
      <w:szCs w:val="28"/>
      <w:effect w:val="none"/>
      <w:vertAlign w:val="baseline"/>
      <w:cs w:val="0"/>
      <w:em w:val="none"/>
    </w:rPr>
  </w:style>
  <w:style w:type="paragraph" w:styleId="a7">
    <w:name w:val="footer"/>
    <w:basedOn w:val="a"/>
    <w:qFormat/>
    <w:rsid w:val="00A61567"/>
  </w:style>
  <w:style w:type="character" w:customStyle="1" w:styleId="a8">
    <w:name w:val="Нижній колонтитул Знак"/>
    <w:rsid w:val="00A61567"/>
    <w:rPr>
      <w:rFonts w:ascii="Times New Roman" w:eastAsia="Times New Roman" w:hAnsi="Times New Roman" w:cs="Times New Roman"/>
      <w:w w:val="100"/>
      <w:position w:val="-1"/>
      <w:sz w:val="28"/>
      <w:szCs w:val="28"/>
      <w:effect w:val="none"/>
      <w:vertAlign w:val="baseline"/>
      <w:cs w:val="0"/>
      <w:em w:val="none"/>
    </w:rPr>
  </w:style>
  <w:style w:type="paragraph" w:customStyle="1" w:styleId="rvps2">
    <w:name w:val="rvps2"/>
    <w:basedOn w:val="a"/>
    <w:rsid w:val="00A61567"/>
    <w:pPr>
      <w:spacing w:before="100" w:beforeAutospacing="1" w:after="100" w:afterAutospacing="1"/>
      <w:jc w:val="left"/>
    </w:pPr>
    <w:rPr>
      <w:sz w:val="24"/>
      <w:szCs w:val="24"/>
      <w:lang w:eastAsia="uk-UA"/>
    </w:rPr>
  </w:style>
  <w:style w:type="character" w:styleId="a9">
    <w:name w:val="Hyperlink"/>
    <w:uiPriority w:val="99"/>
    <w:qFormat/>
    <w:rsid w:val="00A61567"/>
    <w:rPr>
      <w:color w:val="0000FF"/>
      <w:w w:val="100"/>
      <w:position w:val="-1"/>
      <w:u w:val="single"/>
      <w:effect w:val="none"/>
      <w:vertAlign w:val="baseline"/>
      <w:cs w:val="0"/>
      <w:em w:val="none"/>
    </w:rPr>
  </w:style>
  <w:style w:type="paragraph" w:styleId="aa">
    <w:name w:val="Balloon Text"/>
    <w:basedOn w:val="a"/>
    <w:qFormat/>
    <w:rsid w:val="00A61567"/>
    <w:rPr>
      <w:rFonts w:ascii="Segoe UI" w:hAnsi="Segoe UI" w:cs="Segoe UI"/>
      <w:sz w:val="18"/>
      <w:szCs w:val="18"/>
    </w:rPr>
  </w:style>
  <w:style w:type="character" w:customStyle="1" w:styleId="ab">
    <w:name w:val="Текст у виносці Знак"/>
    <w:rsid w:val="00A61567"/>
    <w:rPr>
      <w:rFonts w:ascii="Segoe UI" w:eastAsia="Times New Roman" w:hAnsi="Segoe UI" w:cs="Segoe UI"/>
      <w:w w:val="100"/>
      <w:position w:val="-1"/>
      <w:sz w:val="18"/>
      <w:szCs w:val="18"/>
      <w:effect w:val="none"/>
      <w:vertAlign w:val="baseline"/>
      <w:cs w:val="0"/>
      <w:em w:val="none"/>
    </w:rPr>
  </w:style>
  <w:style w:type="paragraph" w:styleId="ac">
    <w:name w:val="List Paragraph"/>
    <w:basedOn w:val="a"/>
    <w:rsid w:val="00A61567"/>
    <w:pPr>
      <w:ind w:left="720"/>
      <w:contextualSpacing/>
    </w:pPr>
  </w:style>
  <w:style w:type="paragraph" w:customStyle="1" w:styleId="Ch6">
    <w:name w:val="Заголовок Додатка (Ch_6 Міністерства)"/>
    <w:basedOn w:val="a"/>
    <w:rsid w:val="00A61567"/>
    <w:pPr>
      <w:keepNext/>
      <w:keepLines/>
      <w:widowControl w:val="0"/>
      <w:suppressAutoHyphens w:val="0"/>
      <w:autoSpaceDE w:val="0"/>
      <w:autoSpaceDN w:val="0"/>
      <w:adjustRightInd w:val="0"/>
      <w:spacing w:before="283" w:after="113" w:line="256" w:lineRule="auto"/>
      <w:jc w:val="center"/>
    </w:pPr>
    <w:rPr>
      <w:rFonts w:ascii="Pragmatica Bold" w:hAnsi="Pragmatica Bold" w:cs="Pragmatica Bold"/>
      <w:b/>
      <w:bCs/>
      <w:color w:val="000000"/>
      <w:w w:val="90"/>
      <w:sz w:val="19"/>
      <w:szCs w:val="19"/>
      <w:lang w:eastAsia="uk-UA"/>
    </w:rPr>
  </w:style>
  <w:style w:type="paragraph" w:customStyle="1" w:styleId="rvps6">
    <w:name w:val="rvps6"/>
    <w:basedOn w:val="a"/>
    <w:rsid w:val="00A61567"/>
    <w:pPr>
      <w:spacing w:before="100" w:beforeAutospacing="1" w:after="100" w:afterAutospacing="1"/>
      <w:jc w:val="left"/>
    </w:pPr>
    <w:rPr>
      <w:sz w:val="24"/>
      <w:szCs w:val="24"/>
      <w:lang w:val="en-US"/>
    </w:rPr>
  </w:style>
  <w:style w:type="character" w:customStyle="1" w:styleId="rvts46">
    <w:name w:val="rvts46"/>
    <w:rsid w:val="00A61567"/>
    <w:rPr>
      <w:w w:val="100"/>
      <w:position w:val="-1"/>
      <w:effect w:val="none"/>
      <w:vertAlign w:val="baseline"/>
      <w:cs w:val="0"/>
      <w:em w:val="none"/>
    </w:rPr>
  </w:style>
  <w:style w:type="paragraph" w:styleId="ad">
    <w:name w:val="Subtitle"/>
    <w:basedOn w:val="a"/>
    <w:next w:val="a"/>
    <w:rsid w:val="00A61567"/>
    <w:pPr>
      <w:keepNext/>
      <w:keepLines/>
      <w:spacing w:before="360" w:after="80"/>
    </w:pPr>
    <w:rPr>
      <w:rFonts w:ascii="Georgia" w:eastAsia="Georgia" w:hAnsi="Georgia" w:cs="Georgia"/>
      <w:i/>
      <w:color w:val="666666"/>
      <w:sz w:val="48"/>
      <w:szCs w:val="48"/>
    </w:rPr>
  </w:style>
  <w:style w:type="table" w:customStyle="1" w:styleId="ae">
    <w:basedOn w:val="TableNormal"/>
    <w:rsid w:val="00A61567"/>
    <w:tblPr>
      <w:tblStyleRowBandSize w:val="1"/>
      <w:tblStyleColBandSize w:val="1"/>
      <w:tblCellMar>
        <w:top w:w="60" w:type="dxa"/>
        <w:left w:w="60" w:type="dxa"/>
        <w:bottom w:w="60" w:type="dxa"/>
        <w:right w:w="60" w:type="dxa"/>
      </w:tblCellMar>
    </w:tblPr>
  </w:style>
  <w:style w:type="character" w:styleId="af">
    <w:name w:val="Strong"/>
    <w:basedOn w:val="a0"/>
    <w:uiPriority w:val="22"/>
    <w:qFormat/>
    <w:rsid w:val="005D6F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astivska-rda.gov.ua/upravlinnya-socialnogo-zahistu-naselennya-rajderzhadministracii-15-15-55-16-12-2024/" TargetMode="External"/><Relationship Id="rId13" Type="http://schemas.openxmlformats.org/officeDocument/2006/relationships/hyperlink" Target="https://zakon.rada.gov.ua/laws/show/321-2012-%D0%B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03190780@mail.gov.ua" TargetMode="External"/><Relationship Id="rId12" Type="http://schemas.openxmlformats.org/officeDocument/2006/relationships/hyperlink" Target="https://zakon.rada.gov.ua/laws/show/321-2012-%D0%B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321-2012-%D0%BF" TargetMode="External"/><Relationship Id="rId5" Type="http://schemas.openxmlformats.org/officeDocument/2006/relationships/footnotes" Target="footnotes.xml"/><Relationship Id="rId15" Type="http://schemas.openxmlformats.org/officeDocument/2006/relationships/hyperlink" Target="https://zakon.rada.gov.ua/laws/show/2155-19" TargetMode="External"/><Relationship Id="rId10" Type="http://schemas.openxmlformats.org/officeDocument/2006/relationships/hyperlink" Target="https://zakon.rada.gov.ua/laws/show/321-2012-%D0%BF" TargetMode="External"/><Relationship Id="rId4" Type="http://schemas.openxmlformats.org/officeDocument/2006/relationships/webSettings" Target="web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321-2012-%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q8fOENaFeqoSX8SZkFE46uKDyA==">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mlkLjF5ODEwdHcyCmlkLjRpN29qaHAyCmlkLjJ4Y3l0cGkyCmlkLjFjaTkzeGIyCmlkLjN3aHdtbDQyCmlkLjJibjZ3c3gyCWlkLnFzaDcwcTIKaWQuM2FzNHBvajIKaWQuMXB4ZXp3YzgAciExQWpHYlp0Sm5TandrSGRDbGE4b2ZBd0s3MXFTYmVpc3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11645</Words>
  <Characters>6638</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Луцик Олена</dc:creator>
  <cp:lastModifiedBy>amotrich</cp:lastModifiedBy>
  <cp:revision>2</cp:revision>
  <dcterms:created xsi:type="dcterms:W3CDTF">2025-09-19T12:25:00Z</dcterms:created>
  <dcterms:modified xsi:type="dcterms:W3CDTF">2025-09-19T12:25:00Z</dcterms:modified>
</cp:coreProperties>
</file>