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D8143" w14:textId="28224754" w:rsidR="00EB3F6F" w:rsidRPr="00203545" w:rsidRDefault="00EB3F6F" w:rsidP="00203545">
      <w:pPr>
        <w:pStyle w:val="a3"/>
        <w:spacing w:before="74"/>
        <w:ind w:left="5815" w:firstLine="0"/>
        <w:jc w:val="left"/>
        <w:rPr>
          <w:sz w:val="24"/>
          <w:szCs w:val="24"/>
        </w:rPr>
      </w:pPr>
      <w:r w:rsidRPr="00203545">
        <w:rPr>
          <w:spacing w:val="-2"/>
          <w:sz w:val="24"/>
          <w:szCs w:val="24"/>
        </w:rPr>
        <w:t xml:space="preserve">Додаток 1 </w:t>
      </w:r>
      <w:r w:rsidRPr="00203545">
        <w:rPr>
          <w:spacing w:val="-2"/>
          <w:sz w:val="24"/>
          <w:szCs w:val="24"/>
        </w:rPr>
        <w:br/>
      </w:r>
      <w:r w:rsidR="00203545" w:rsidRPr="00203545">
        <w:rPr>
          <w:sz w:val="24"/>
          <w:szCs w:val="24"/>
        </w:rPr>
        <w:t>до р</w:t>
      </w:r>
      <w:r w:rsidRPr="00203545">
        <w:rPr>
          <w:sz w:val="24"/>
          <w:szCs w:val="24"/>
        </w:rPr>
        <w:t>ішення</w:t>
      </w:r>
      <w:r w:rsidRPr="00203545">
        <w:rPr>
          <w:spacing w:val="-8"/>
          <w:sz w:val="24"/>
          <w:szCs w:val="24"/>
        </w:rPr>
        <w:t xml:space="preserve"> </w:t>
      </w:r>
      <w:r w:rsidRPr="00203545">
        <w:rPr>
          <w:sz w:val="24"/>
          <w:szCs w:val="24"/>
        </w:rPr>
        <w:t>виконавчого</w:t>
      </w:r>
      <w:r w:rsidRPr="00203545">
        <w:rPr>
          <w:spacing w:val="-6"/>
          <w:sz w:val="24"/>
          <w:szCs w:val="24"/>
        </w:rPr>
        <w:t xml:space="preserve"> </w:t>
      </w:r>
      <w:r w:rsidRPr="00203545">
        <w:rPr>
          <w:spacing w:val="-2"/>
          <w:sz w:val="24"/>
          <w:szCs w:val="24"/>
        </w:rPr>
        <w:t>комітету</w:t>
      </w:r>
    </w:p>
    <w:p w14:paraId="7CF4D5C8" w14:textId="32EA2CD6" w:rsidR="00EB3F6F" w:rsidRPr="00203545" w:rsidRDefault="00203545" w:rsidP="00EB3F6F">
      <w:pPr>
        <w:pStyle w:val="a3"/>
        <w:spacing w:before="47"/>
        <w:ind w:left="5815" w:firstLine="0"/>
        <w:jc w:val="left"/>
        <w:rPr>
          <w:sz w:val="24"/>
          <w:szCs w:val="24"/>
        </w:rPr>
      </w:pPr>
      <w:r w:rsidRPr="00203545">
        <w:rPr>
          <w:sz w:val="24"/>
          <w:szCs w:val="24"/>
        </w:rPr>
        <w:t>Від 28.08.2025</w:t>
      </w:r>
      <w:r w:rsidR="00EB3F6F" w:rsidRPr="00203545">
        <w:rPr>
          <w:spacing w:val="-4"/>
          <w:sz w:val="24"/>
          <w:szCs w:val="24"/>
        </w:rPr>
        <w:t xml:space="preserve"> </w:t>
      </w:r>
      <w:r w:rsidR="00EB3F6F" w:rsidRPr="00203545">
        <w:rPr>
          <w:sz w:val="24"/>
          <w:szCs w:val="24"/>
        </w:rPr>
        <w:t>№</w:t>
      </w:r>
      <w:r w:rsidR="00EB3F6F" w:rsidRPr="00203545">
        <w:rPr>
          <w:spacing w:val="-7"/>
          <w:sz w:val="24"/>
          <w:szCs w:val="24"/>
        </w:rPr>
        <w:t xml:space="preserve"> </w:t>
      </w:r>
      <w:r w:rsidR="00B13344">
        <w:rPr>
          <w:spacing w:val="-7"/>
          <w:sz w:val="24"/>
          <w:szCs w:val="24"/>
        </w:rPr>
        <w:t>1/1</w:t>
      </w:r>
      <w:bookmarkStart w:id="0" w:name="_GoBack"/>
      <w:bookmarkEnd w:id="0"/>
    </w:p>
    <w:p w14:paraId="57BA4FF8" w14:textId="77777777" w:rsidR="00EB3F6F" w:rsidRDefault="00EB3F6F" w:rsidP="00EB3F6F">
      <w:pPr>
        <w:pStyle w:val="a3"/>
        <w:ind w:left="0" w:firstLine="0"/>
        <w:jc w:val="left"/>
      </w:pPr>
    </w:p>
    <w:p w14:paraId="4654CCE9" w14:textId="77777777" w:rsidR="00EB3F6F" w:rsidRDefault="00EB3F6F" w:rsidP="00EB3F6F">
      <w:pPr>
        <w:pStyle w:val="a3"/>
        <w:spacing w:before="49"/>
        <w:ind w:left="0" w:firstLine="0"/>
        <w:jc w:val="left"/>
      </w:pPr>
    </w:p>
    <w:p w14:paraId="3E45EC06" w14:textId="77777777" w:rsidR="00EB3F6F" w:rsidRDefault="00EB3F6F" w:rsidP="00EB3F6F">
      <w:pPr>
        <w:spacing w:line="322" w:lineRule="exact"/>
        <w:ind w:left="707" w:right="706"/>
        <w:jc w:val="center"/>
        <w:rPr>
          <w:b/>
          <w:sz w:val="28"/>
        </w:rPr>
      </w:pPr>
      <w:r>
        <w:rPr>
          <w:b/>
          <w:spacing w:val="-2"/>
          <w:sz w:val="28"/>
        </w:rPr>
        <w:t>Середньостроковий</w:t>
      </w:r>
      <w:r>
        <w:rPr>
          <w:b/>
          <w:spacing w:val="11"/>
          <w:sz w:val="28"/>
        </w:rPr>
        <w:t xml:space="preserve"> </w:t>
      </w:r>
      <w:r>
        <w:rPr>
          <w:b/>
          <w:spacing w:val="-4"/>
          <w:sz w:val="28"/>
        </w:rPr>
        <w:t>план</w:t>
      </w:r>
    </w:p>
    <w:p w14:paraId="1B7C72CE" w14:textId="77777777" w:rsidR="00EB3F6F" w:rsidRDefault="00EB3F6F" w:rsidP="00EB3F6F">
      <w:pPr>
        <w:spacing w:line="322" w:lineRule="exact"/>
        <w:ind w:left="707" w:right="705"/>
        <w:jc w:val="center"/>
        <w:rPr>
          <w:b/>
          <w:sz w:val="28"/>
        </w:rPr>
      </w:pPr>
      <w:r>
        <w:rPr>
          <w:b/>
          <w:sz w:val="28"/>
        </w:rPr>
        <w:t>пріоритетних</w:t>
      </w:r>
      <w:r>
        <w:rPr>
          <w:b/>
          <w:spacing w:val="-8"/>
          <w:sz w:val="28"/>
        </w:rPr>
        <w:t xml:space="preserve"> </w:t>
      </w:r>
      <w:r>
        <w:rPr>
          <w:b/>
          <w:sz w:val="28"/>
        </w:rPr>
        <w:t>публічних</w:t>
      </w:r>
      <w:r>
        <w:rPr>
          <w:b/>
          <w:spacing w:val="-8"/>
          <w:sz w:val="28"/>
        </w:rPr>
        <w:t xml:space="preserve"> </w:t>
      </w:r>
      <w:r>
        <w:rPr>
          <w:b/>
          <w:spacing w:val="-2"/>
          <w:sz w:val="28"/>
        </w:rPr>
        <w:t>інвестицій</w:t>
      </w:r>
    </w:p>
    <w:p w14:paraId="104D0D66" w14:textId="77777777" w:rsidR="00EB3F6F" w:rsidRDefault="00EB3F6F" w:rsidP="00EB3F6F">
      <w:pPr>
        <w:ind w:left="707" w:right="703"/>
        <w:jc w:val="center"/>
        <w:rPr>
          <w:b/>
          <w:sz w:val="28"/>
        </w:rPr>
      </w:pPr>
      <w:r>
        <w:rPr>
          <w:b/>
          <w:sz w:val="28"/>
        </w:rPr>
        <w:t>Боярської міської</w:t>
      </w:r>
      <w:r>
        <w:rPr>
          <w:b/>
          <w:spacing w:val="-6"/>
          <w:sz w:val="28"/>
        </w:rPr>
        <w:t xml:space="preserve"> </w:t>
      </w:r>
      <w:r>
        <w:rPr>
          <w:b/>
          <w:sz w:val="28"/>
        </w:rPr>
        <w:t>територіальної</w:t>
      </w:r>
      <w:r>
        <w:rPr>
          <w:b/>
          <w:spacing w:val="-6"/>
          <w:sz w:val="28"/>
        </w:rPr>
        <w:t xml:space="preserve"> </w:t>
      </w:r>
      <w:r>
        <w:rPr>
          <w:b/>
          <w:sz w:val="28"/>
        </w:rPr>
        <w:t>громади</w:t>
      </w:r>
      <w:r>
        <w:rPr>
          <w:b/>
          <w:spacing w:val="-9"/>
          <w:sz w:val="28"/>
        </w:rPr>
        <w:t xml:space="preserve"> </w:t>
      </w:r>
      <w:r>
        <w:rPr>
          <w:b/>
          <w:sz w:val="28"/>
        </w:rPr>
        <w:t>на</w:t>
      </w:r>
      <w:r>
        <w:rPr>
          <w:b/>
          <w:spacing w:val="-6"/>
          <w:sz w:val="28"/>
        </w:rPr>
        <w:t xml:space="preserve"> </w:t>
      </w:r>
      <w:r>
        <w:rPr>
          <w:b/>
          <w:sz w:val="28"/>
        </w:rPr>
        <w:t>2026-2028</w:t>
      </w:r>
      <w:r>
        <w:rPr>
          <w:b/>
          <w:spacing w:val="-5"/>
          <w:sz w:val="28"/>
        </w:rPr>
        <w:t xml:space="preserve"> </w:t>
      </w:r>
      <w:r>
        <w:rPr>
          <w:b/>
          <w:spacing w:val="-4"/>
          <w:sz w:val="28"/>
        </w:rPr>
        <w:t>роки</w:t>
      </w:r>
    </w:p>
    <w:p w14:paraId="7707BD3F" w14:textId="77777777" w:rsidR="00EB3F6F" w:rsidRDefault="00EB3F6F" w:rsidP="00EB3F6F">
      <w:pPr>
        <w:pStyle w:val="a3"/>
        <w:spacing w:before="47"/>
        <w:ind w:left="0" w:firstLine="0"/>
        <w:jc w:val="left"/>
        <w:rPr>
          <w:b/>
        </w:rPr>
      </w:pPr>
    </w:p>
    <w:p w14:paraId="7EF406C1" w14:textId="77777777" w:rsidR="00EB3F6F" w:rsidRPr="00693A74" w:rsidRDefault="00EB3F6F" w:rsidP="00EB3F6F">
      <w:pPr>
        <w:pStyle w:val="a3"/>
        <w:ind w:left="3971" w:firstLine="0"/>
        <w:rPr>
          <w:b/>
        </w:rPr>
      </w:pPr>
      <w:r w:rsidRPr="00693A74">
        <w:rPr>
          <w:b/>
        </w:rPr>
        <w:t>Загальна</w:t>
      </w:r>
      <w:r w:rsidRPr="00693A74">
        <w:rPr>
          <w:b/>
          <w:spacing w:val="-6"/>
        </w:rPr>
        <w:t xml:space="preserve"> </w:t>
      </w:r>
      <w:r w:rsidRPr="00693A74">
        <w:rPr>
          <w:b/>
          <w:spacing w:val="-2"/>
        </w:rPr>
        <w:t>частина</w:t>
      </w:r>
    </w:p>
    <w:p w14:paraId="72B41777" w14:textId="77777777" w:rsidR="00EB3F6F" w:rsidRDefault="00EB3F6F" w:rsidP="00EB3F6F">
      <w:pPr>
        <w:pStyle w:val="a3"/>
        <w:spacing w:before="1"/>
        <w:ind w:right="135" w:firstLine="0"/>
      </w:pPr>
      <w:r>
        <w:t>Середньостроковий план пріоритетних публічних інвестицій (далі – СППІ) розроблено відповідно до абзацу другого частини третьої статті 331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01F52C17" w14:textId="77777777" w:rsidR="00EB3F6F" w:rsidRDefault="00EB3F6F" w:rsidP="00EB3F6F">
      <w:pPr>
        <w:pStyle w:val="a3"/>
        <w:ind w:right="143"/>
      </w:pPr>
      <w:r>
        <w:br/>
        <w:t>Середньостроковий план формує основу для побудови ефективної та дієвої системи управління публічними інвестиціями, що забезпечує</w:t>
      </w:r>
      <w:r>
        <w:rPr>
          <w:spacing w:val="40"/>
        </w:rPr>
        <w:t xml:space="preserve"> </w:t>
      </w:r>
      <w:r>
        <w:t>оптимізацію</w:t>
      </w:r>
      <w:r>
        <w:rPr>
          <w:spacing w:val="40"/>
        </w:rPr>
        <w:t xml:space="preserve">  </w:t>
      </w:r>
      <w:r>
        <w:t>використання</w:t>
      </w:r>
      <w:r>
        <w:rPr>
          <w:spacing w:val="40"/>
        </w:rPr>
        <w:t xml:space="preserve">  </w:t>
      </w:r>
      <w:r>
        <w:t>бюджетних</w:t>
      </w:r>
      <w:r>
        <w:rPr>
          <w:spacing w:val="40"/>
        </w:rPr>
        <w:t xml:space="preserve">  </w:t>
      </w:r>
      <w:r>
        <w:t>ресурсів,</w:t>
      </w:r>
      <w:r>
        <w:rPr>
          <w:spacing w:val="40"/>
        </w:rPr>
        <w:t xml:space="preserve">  </w:t>
      </w:r>
      <w:r>
        <w:t>підвищення</w:t>
      </w:r>
      <w:r>
        <w:rPr>
          <w:spacing w:val="40"/>
        </w:rPr>
        <w:t xml:space="preserve">  </w:t>
      </w:r>
      <w:r>
        <w:t>прозорості</w:t>
      </w:r>
      <w:r>
        <w:rPr>
          <w:spacing w:val="80"/>
          <w:w w:val="150"/>
        </w:rPr>
        <w:t xml:space="preserve"> </w:t>
      </w:r>
      <w:r>
        <w:t>у</w:t>
      </w:r>
      <w:r>
        <w:rPr>
          <w:spacing w:val="57"/>
        </w:rPr>
        <w:t xml:space="preserve">  </w:t>
      </w:r>
      <w:r>
        <w:t>використанні</w:t>
      </w:r>
      <w:r>
        <w:rPr>
          <w:spacing w:val="57"/>
        </w:rPr>
        <w:t xml:space="preserve">  </w:t>
      </w:r>
      <w:r>
        <w:t>публічних</w:t>
      </w:r>
      <w:r>
        <w:rPr>
          <w:spacing w:val="57"/>
        </w:rPr>
        <w:t xml:space="preserve">  </w:t>
      </w:r>
      <w:r>
        <w:t>коштів</w:t>
      </w:r>
      <w:r>
        <w:rPr>
          <w:spacing w:val="57"/>
        </w:rPr>
        <w:t xml:space="preserve">  </w:t>
      </w:r>
      <w:r>
        <w:t>та</w:t>
      </w:r>
      <w:r>
        <w:rPr>
          <w:spacing w:val="57"/>
        </w:rPr>
        <w:t xml:space="preserve">  </w:t>
      </w:r>
      <w:r>
        <w:t>інтеграцію</w:t>
      </w:r>
      <w:r>
        <w:rPr>
          <w:spacing w:val="57"/>
        </w:rPr>
        <w:t xml:space="preserve">  </w:t>
      </w:r>
      <w:r>
        <w:t>публічних</w:t>
      </w:r>
      <w:r>
        <w:rPr>
          <w:spacing w:val="57"/>
        </w:rPr>
        <w:t xml:space="preserve">  </w:t>
      </w:r>
      <w:r>
        <w:t>інвестицій у загальний процес стратегічного планування, а також дозволяє зосередити ресурси на найбільш пріоритетних для громади публічних інвестиційних проєктах (далі – проєкт) та програмах публічних інвестицій (далі – програма).</w:t>
      </w:r>
    </w:p>
    <w:p w14:paraId="35A92B93" w14:textId="77777777" w:rsidR="00EB3F6F" w:rsidRDefault="00EB3F6F" w:rsidP="00EB3F6F">
      <w:pPr>
        <w:pStyle w:val="a3"/>
        <w:spacing w:line="322" w:lineRule="exact"/>
        <w:ind w:left="0" w:firstLine="0"/>
      </w:pPr>
    </w:p>
    <w:p w14:paraId="35F9693E" w14:textId="77777777" w:rsidR="00EB3F6F" w:rsidRDefault="00EB3F6F" w:rsidP="00EB3F6F">
      <w:pPr>
        <w:pStyle w:val="a3"/>
        <w:spacing w:line="322" w:lineRule="exact"/>
        <w:ind w:left="0" w:firstLine="143"/>
        <w:rPr>
          <w:spacing w:val="-2"/>
        </w:rPr>
      </w:pPr>
      <w:r>
        <w:t>Середньостроковий</w:t>
      </w:r>
      <w:r>
        <w:rPr>
          <w:spacing w:val="-11"/>
        </w:rPr>
        <w:t xml:space="preserve"> </w:t>
      </w:r>
      <w:r>
        <w:t>план</w:t>
      </w:r>
      <w:r>
        <w:rPr>
          <w:spacing w:val="-7"/>
        </w:rPr>
        <w:t xml:space="preserve"> </w:t>
      </w:r>
      <w:r>
        <w:rPr>
          <w:spacing w:val="-2"/>
        </w:rPr>
        <w:t>визначає:</w:t>
      </w:r>
    </w:p>
    <w:p w14:paraId="3C473AE7" w14:textId="77777777" w:rsidR="00EB3F6F" w:rsidRPr="00693A74" w:rsidRDefault="00EB3F6F" w:rsidP="00EB3F6F">
      <w:pPr>
        <w:pStyle w:val="a3"/>
        <w:numPr>
          <w:ilvl w:val="0"/>
          <w:numId w:val="1"/>
        </w:numPr>
        <w:spacing w:line="322" w:lineRule="exact"/>
      </w:pPr>
      <w:r w:rsidRPr="00693A74">
        <w:t>наскрізні</w:t>
      </w:r>
      <w:r w:rsidRPr="00693A74">
        <w:rPr>
          <w:spacing w:val="-9"/>
        </w:rPr>
        <w:t xml:space="preserve"> </w:t>
      </w:r>
      <w:r w:rsidRPr="00693A74">
        <w:t>стратегічні</w:t>
      </w:r>
      <w:r w:rsidRPr="00693A74">
        <w:rPr>
          <w:spacing w:val="-6"/>
        </w:rPr>
        <w:t xml:space="preserve"> </w:t>
      </w:r>
      <w:r w:rsidRPr="00693A74">
        <w:t>цілі</w:t>
      </w:r>
      <w:r w:rsidRPr="00693A74">
        <w:rPr>
          <w:spacing w:val="-5"/>
        </w:rPr>
        <w:t xml:space="preserve"> </w:t>
      </w:r>
      <w:r w:rsidRPr="00693A74">
        <w:t>здійснення</w:t>
      </w:r>
      <w:r w:rsidRPr="00693A74">
        <w:rPr>
          <w:spacing w:val="-8"/>
        </w:rPr>
        <w:t xml:space="preserve"> </w:t>
      </w:r>
      <w:r w:rsidRPr="00693A74">
        <w:t>публічних</w:t>
      </w:r>
      <w:r w:rsidRPr="00693A74">
        <w:rPr>
          <w:spacing w:val="-9"/>
        </w:rPr>
        <w:t xml:space="preserve"> </w:t>
      </w:r>
      <w:r w:rsidRPr="00693A74">
        <w:rPr>
          <w:spacing w:val="-2"/>
        </w:rPr>
        <w:t>інвестицій;</w:t>
      </w:r>
    </w:p>
    <w:p w14:paraId="13AB7F6B" w14:textId="77777777" w:rsidR="00EB3F6F" w:rsidRPr="00693A74" w:rsidRDefault="00EB3F6F" w:rsidP="00EB3F6F">
      <w:pPr>
        <w:pStyle w:val="a3"/>
        <w:numPr>
          <w:ilvl w:val="0"/>
          <w:numId w:val="1"/>
        </w:numPr>
        <w:spacing w:line="322" w:lineRule="exact"/>
      </w:pPr>
      <w:r w:rsidRPr="00693A74">
        <w:t>пріоритетні</w:t>
      </w:r>
      <w:r w:rsidRPr="00693A74">
        <w:rPr>
          <w:spacing w:val="-8"/>
        </w:rPr>
        <w:t xml:space="preserve"> </w:t>
      </w:r>
      <w:r w:rsidRPr="00693A74">
        <w:t>галузі</w:t>
      </w:r>
      <w:r w:rsidRPr="00693A74">
        <w:rPr>
          <w:spacing w:val="-6"/>
        </w:rPr>
        <w:t xml:space="preserve"> </w:t>
      </w:r>
      <w:r w:rsidRPr="00693A74">
        <w:t>(сектори)</w:t>
      </w:r>
      <w:r w:rsidRPr="00693A74">
        <w:rPr>
          <w:spacing w:val="-6"/>
        </w:rPr>
        <w:t xml:space="preserve"> </w:t>
      </w:r>
      <w:r w:rsidRPr="00693A74">
        <w:t>для</w:t>
      </w:r>
      <w:r w:rsidRPr="00693A74">
        <w:rPr>
          <w:spacing w:val="-9"/>
        </w:rPr>
        <w:t xml:space="preserve"> </w:t>
      </w:r>
      <w:r w:rsidRPr="00693A74">
        <w:t>публічного</w:t>
      </w:r>
      <w:r w:rsidRPr="00693A74">
        <w:rPr>
          <w:spacing w:val="-5"/>
        </w:rPr>
        <w:t xml:space="preserve"> </w:t>
      </w:r>
      <w:r w:rsidRPr="00693A74">
        <w:rPr>
          <w:spacing w:val="-2"/>
        </w:rPr>
        <w:t>інвестування;</w:t>
      </w:r>
    </w:p>
    <w:p w14:paraId="3543FAFF" w14:textId="77777777" w:rsidR="00EB3F6F" w:rsidRPr="00693A74" w:rsidRDefault="00EB3F6F" w:rsidP="00EB3F6F">
      <w:pPr>
        <w:pStyle w:val="a3"/>
        <w:numPr>
          <w:ilvl w:val="0"/>
          <w:numId w:val="1"/>
        </w:numPr>
        <w:spacing w:line="322" w:lineRule="exact"/>
      </w:pPr>
      <w:r w:rsidRPr="00693A74">
        <w:t>підсектори</w:t>
      </w:r>
      <w:r w:rsidRPr="00693A74">
        <w:rPr>
          <w:spacing w:val="-9"/>
        </w:rPr>
        <w:t xml:space="preserve"> </w:t>
      </w:r>
      <w:r w:rsidRPr="00693A74">
        <w:t>галузей</w:t>
      </w:r>
      <w:r w:rsidRPr="00693A74">
        <w:rPr>
          <w:spacing w:val="-6"/>
        </w:rPr>
        <w:t xml:space="preserve"> </w:t>
      </w:r>
      <w:r w:rsidRPr="00693A74">
        <w:t>(секторів)</w:t>
      </w:r>
      <w:r w:rsidRPr="00693A74">
        <w:rPr>
          <w:spacing w:val="-7"/>
        </w:rPr>
        <w:t xml:space="preserve"> </w:t>
      </w:r>
      <w:r w:rsidRPr="00693A74">
        <w:t>для</w:t>
      </w:r>
      <w:r w:rsidRPr="00693A74">
        <w:rPr>
          <w:spacing w:val="-8"/>
        </w:rPr>
        <w:t xml:space="preserve"> </w:t>
      </w:r>
      <w:r w:rsidRPr="00693A74">
        <w:t>публічного</w:t>
      </w:r>
      <w:r w:rsidRPr="00693A74">
        <w:rPr>
          <w:spacing w:val="-5"/>
        </w:rPr>
        <w:t xml:space="preserve"> </w:t>
      </w:r>
      <w:r w:rsidRPr="00693A74">
        <w:rPr>
          <w:spacing w:val="-2"/>
        </w:rPr>
        <w:t>інвестування;</w:t>
      </w:r>
    </w:p>
    <w:p w14:paraId="0C00DB49" w14:textId="77777777" w:rsidR="00EB3F6F" w:rsidRPr="00693A74" w:rsidRDefault="00EB3F6F" w:rsidP="00EB3F6F">
      <w:pPr>
        <w:pStyle w:val="a3"/>
        <w:numPr>
          <w:ilvl w:val="0"/>
          <w:numId w:val="1"/>
        </w:numPr>
        <w:spacing w:line="322" w:lineRule="exact"/>
      </w:pPr>
      <w:r w:rsidRPr="00693A74">
        <w:t>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w:t>
      </w:r>
    </w:p>
    <w:p w14:paraId="17E94069" w14:textId="77777777" w:rsidR="00EB3F6F" w:rsidRDefault="00EB3F6F" w:rsidP="00EB3F6F">
      <w:pPr>
        <w:pStyle w:val="a3"/>
        <w:spacing w:before="1"/>
        <w:ind w:right="135" w:firstLine="0"/>
      </w:pPr>
    </w:p>
    <w:p w14:paraId="6A58BB28" w14:textId="77777777" w:rsidR="00EB3F6F" w:rsidRDefault="00EB3F6F" w:rsidP="00EB3F6F">
      <w:pPr>
        <w:pStyle w:val="a3"/>
        <w:spacing w:before="1"/>
        <w:ind w:right="135" w:firstLine="0"/>
      </w:pPr>
      <w:r>
        <w:t>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3"/>
        </w:rPr>
        <w:t xml:space="preserve"> </w:t>
      </w:r>
      <w:r>
        <w:t>програми</w:t>
      </w:r>
      <w:r>
        <w:rPr>
          <w:spacing w:val="-4"/>
        </w:rPr>
        <w:t xml:space="preserve"> </w:t>
      </w:r>
      <w:r>
        <w:t>підтримки</w:t>
      </w:r>
      <w:r>
        <w:rPr>
          <w:spacing w:val="-2"/>
        </w:rPr>
        <w:t xml:space="preserve"> </w:t>
      </w:r>
      <w:r>
        <w:t>бізнесу,</w:t>
      </w:r>
      <w:r>
        <w:rPr>
          <w:spacing w:val="-3"/>
        </w:rPr>
        <w:t xml:space="preserve"> </w:t>
      </w:r>
      <w:r>
        <w:t>фінансування</w:t>
      </w:r>
      <w:r>
        <w:rPr>
          <w:spacing w:val="-2"/>
        </w:rPr>
        <w:t xml:space="preserve"> </w:t>
      </w:r>
      <w:r>
        <w:t>від</w:t>
      </w:r>
      <w:r>
        <w:rPr>
          <w:spacing w:val="-2"/>
        </w:rPr>
        <w:t xml:space="preserve"> </w:t>
      </w:r>
      <w:r>
        <w:t>міжнародних</w:t>
      </w:r>
      <w:r>
        <w:rPr>
          <w:spacing w:val="-2"/>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6910E484" w14:textId="77777777" w:rsidR="00EB3F6F" w:rsidRDefault="00EB3F6F" w:rsidP="00EB3F6F">
      <w:pPr>
        <w:pStyle w:val="a3"/>
        <w:sectPr w:rsidR="00EB3F6F" w:rsidSect="00EB3F6F">
          <w:pgSz w:w="11910" w:h="16840"/>
          <w:pgMar w:top="1040" w:right="425" w:bottom="280" w:left="1559" w:header="708" w:footer="708" w:gutter="0"/>
          <w:cols w:space="720"/>
        </w:sectPr>
      </w:pPr>
    </w:p>
    <w:p w14:paraId="481B86E0" w14:textId="77777777" w:rsidR="00EB3F6F" w:rsidRPr="00180AD5" w:rsidRDefault="00EB3F6F" w:rsidP="00EB3F6F">
      <w:pPr>
        <w:pStyle w:val="a3"/>
        <w:spacing w:before="201"/>
        <w:ind w:left="3947" w:firstLine="0"/>
        <w:rPr>
          <w:b/>
        </w:rPr>
      </w:pPr>
      <w:r w:rsidRPr="00180AD5">
        <w:rPr>
          <w:b/>
        </w:rPr>
        <w:lastRenderedPageBreak/>
        <w:t>Описова</w:t>
      </w:r>
      <w:r w:rsidRPr="00180AD5">
        <w:rPr>
          <w:b/>
          <w:spacing w:val="-6"/>
        </w:rPr>
        <w:t xml:space="preserve"> </w:t>
      </w:r>
      <w:r w:rsidRPr="00180AD5">
        <w:rPr>
          <w:b/>
          <w:spacing w:val="-2"/>
        </w:rPr>
        <w:t>частина</w:t>
      </w:r>
    </w:p>
    <w:p w14:paraId="631220EE" w14:textId="55DA4C19" w:rsidR="00EB3F6F" w:rsidRPr="00180AD5" w:rsidRDefault="00EB3F6F" w:rsidP="00EB3F6F">
      <w:pPr>
        <w:pStyle w:val="a3"/>
        <w:spacing w:before="3"/>
        <w:ind w:right="144"/>
      </w:pPr>
      <w:r w:rsidRPr="00180AD5">
        <w:t xml:space="preserve">Середньостроковий план розроблено </w:t>
      </w:r>
      <w:r w:rsidR="00180AD5" w:rsidRPr="00180AD5">
        <w:t>Управлінням міжнародного співробітництва, економічного аналізу та стратегічних комунікацій</w:t>
      </w:r>
      <w:r w:rsidRPr="00180AD5">
        <w:t xml:space="preserve"> </w:t>
      </w:r>
      <w:r w:rsidR="00180AD5">
        <w:t xml:space="preserve">виконавчого комітету Боярської міської ради </w:t>
      </w:r>
      <w:r w:rsidRPr="00180AD5">
        <w:t>на підставі пропозицій виконавчих органів Боярської міської ради відповідно до цілей і завдань, визначених документами стратегічного планування місцевого, регіонального та державного рівня, у межах орієнтовного граничного сукупного обсягу публічних інвестицій на середньостроковий період, доведеного управлінням фінансів Боярської міської ради</w:t>
      </w:r>
      <w:r w:rsidRPr="00180AD5">
        <w:rPr>
          <w:spacing w:val="-2"/>
        </w:rPr>
        <w:t>.</w:t>
      </w:r>
    </w:p>
    <w:p w14:paraId="49863755" w14:textId="77777777" w:rsidR="00EB3F6F" w:rsidRDefault="00EB3F6F" w:rsidP="00EB3F6F">
      <w:pPr>
        <w:pStyle w:val="a3"/>
        <w:ind w:left="0" w:firstLine="0"/>
        <w:jc w:val="left"/>
      </w:pPr>
    </w:p>
    <w:p w14:paraId="3D058ECC" w14:textId="77777777" w:rsidR="00EB3F6F" w:rsidRPr="00DB10E4" w:rsidRDefault="00EB3F6F" w:rsidP="00EB3F6F">
      <w:pPr>
        <w:spacing w:line="322" w:lineRule="exact"/>
        <w:ind w:left="707"/>
        <w:jc w:val="center"/>
        <w:rPr>
          <w:b/>
          <w:i/>
          <w:sz w:val="28"/>
        </w:rPr>
      </w:pPr>
      <w:r w:rsidRPr="00DB10E4">
        <w:rPr>
          <w:b/>
          <w:i/>
          <w:sz w:val="28"/>
        </w:rPr>
        <w:t>Наскрізні</w:t>
      </w:r>
      <w:r w:rsidRPr="00DB10E4">
        <w:rPr>
          <w:b/>
          <w:i/>
          <w:spacing w:val="-10"/>
          <w:sz w:val="28"/>
        </w:rPr>
        <w:t xml:space="preserve"> </w:t>
      </w:r>
      <w:r w:rsidRPr="00DB10E4">
        <w:rPr>
          <w:b/>
          <w:i/>
          <w:sz w:val="28"/>
        </w:rPr>
        <w:t>стратегічні</w:t>
      </w:r>
      <w:r w:rsidRPr="00DB10E4">
        <w:rPr>
          <w:b/>
          <w:i/>
          <w:spacing w:val="-8"/>
          <w:sz w:val="28"/>
        </w:rPr>
        <w:t xml:space="preserve"> </w:t>
      </w:r>
      <w:r w:rsidRPr="00DB10E4">
        <w:rPr>
          <w:b/>
          <w:i/>
          <w:sz w:val="28"/>
        </w:rPr>
        <w:t>цілі</w:t>
      </w:r>
      <w:r w:rsidRPr="00DB10E4">
        <w:rPr>
          <w:b/>
          <w:i/>
          <w:spacing w:val="-5"/>
          <w:sz w:val="28"/>
        </w:rPr>
        <w:t xml:space="preserve"> </w:t>
      </w:r>
      <w:r w:rsidRPr="00DB10E4">
        <w:rPr>
          <w:b/>
          <w:i/>
          <w:sz w:val="28"/>
        </w:rPr>
        <w:t>здійснення</w:t>
      </w:r>
      <w:r w:rsidRPr="00DB10E4">
        <w:rPr>
          <w:b/>
          <w:i/>
          <w:spacing w:val="-7"/>
          <w:sz w:val="28"/>
        </w:rPr>
        <w:t xml:space="preserve"> </w:t>
      </w:r>
      <w:r w:rsidRPr="00DB10E4">
        <w:rPr>
          <w:b/>
          <w:i/>
          <w:sz w:val="28"/>
        </w:rPr>
        <w:t>публічних</w:t>
      </w:r>
      <w:r w:rsidRPr="00DB10E4">
        <w:rPr>
          <w:b/>
          <w:i/>
          <w:spacing w:val="-6"/>
          <w:sz w:val="28"/>
        </w:rPr>
        <w:t xml:space="preserve"> </w:t>
      </w:r>
      <w:r w:rsidRPr="00DB10E4">
        <w:rPr>
          <w:b/>
          <w:i/>
          <w:spacing w:val="-2"/>
          <w:sz w:val="28"/>
        </w:rPr>
        <w:t>інвестицій</w:t>
      </w:r>
    </w:p>
    <w:p w14:paraId="1943F690" w14:textId="77777777" w:rsidR="00EB3F6F" w:rsidRDefault="00EB3F6F" w:rsidP="00EB3F6F">
      <w:pPr>
        <w:pStyle w:val="a3"/>
        <w:spacing w:line="322" w:lineRule="exact"/>
        <w:ind w:left="0" w:firstLine="0"/>
      </w:pPr>
      <w:r w:rsidRPr="00EB3F6F">
        <w:t xml:space="preserve">   </w:t>
      </w:r>
      <w:r>
        <w:t>Наскрізними</w:t>
      </w:r>
      <w:r>
        <w:rPr>
          <w:spacing w:val="-4"/>
        </w:rPr>
        <w:t xml:space="preserve"> </w:t>
      </w:r>
      <w:r>
        <w:t>стратегічними</w:t>
      </w:r>
      <w:r>
        <w:rPr>
          <w:spacing w:val="-2"/>
        </w:rPr>
        <w:t xml:space="preserve"> </w:t>
      </w:r>
      <w:r>
        <w:t>цілями</w:t>
      </w:r>
      <w:r>
        <w:rPr>
          <w:spacing w:val="-1"/>
        </w:rPr>
        <w:t xml:space="preserve"> </w:t>
      </w:r>
      <w:r>
        <w:t>здійснення</w:t>
      </w:r>
      <w:r>
        <w:rPr>
          <w:spacing w:val="-2"/>
        </w:rPr>
        <w:t xml:space="preserve"> </w:t>
      </w:r>
      <w:r>
        <w:t>публічних</w:t>
      </w:r>
      <w:r>
        <w:rPr>
          <w:spacing w:val="-2"/>
        </w:rPr>
        <w:t xml:space="preserve"> </w:t>
      </w:r>
      <w:r>
        <w:t xml:space="preserve">інвестицій </w:t>
      </w:r>
      <w:r>
        <w:rPr>
          <w:spacing w:val="-2"/>
        </w:rPr>
        <w:t>(далі</w:t>
      </w:r>
    </w:p>
    <w:p w14:paraId="5F56AC9B" w14:textId="77777777" w:rsidR="00EB3F6F" w:rsidRDefault="00EB3F6F" w:rsidP="00EB3F6F">
      <w:pPr>
        <w:pStyle w:val="a3"/>
        <w:ind w:right="145" w:firstLine="0"/>
      </w:pPr>
      <w:r>
        <w:t>- наскрізні стратегічні цілі) є цілі, що мають міжгалузевий (міжсекторальний)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1B289C4A" w14:textId="77777777" w:rsidR="00EB3F6F" w:rsidRDefault="00EB3F6F" w:rsidP="00EB3F6F">
      <w:pPr>
        <w:pStyle w:val="a3"/>
        <w:ind w:right="145" w:firstLine="0"/>
      </w:pPr>
    </w:p>
    <w:p w14:paraId="00007E88" w14:textId="77777777" w:rsidR="00EB3F6F" w:rsidRDefault="00EB3F6F" w:rsidP="00EB3F6F">
      <w:pPr>
        <w:pStyle w:val="a3"/>
        <w:ind w:right="145" w:firstLine="0"/>
      </w:pPr>
      <w:r>
        <w:t xml:space="preserve">На 2026-2028 роки наскрізними стратегічними цілями визначеними на рівні держави є енергоефективність, реагування на зміни клімату, гендерна рівність та безбар’єрність. </w:t>
      </w:r>
      <w:r>
        <w:br/>
      </w:r>
    </w:p>
    <w:p w14:paraId="2E02CB00" w14:textId="77777777" w:rsidR="00EB3F6F" w:rsidRDefault="00EB3F6F" w:rsidP="00EB3F6F">
      <w:pPr>
        <w:pStyle w:val="a3"/>
        <w:ind w:right="145" w:firstLine="0"/>
      </w:pPr>
      <w:r>
        <w:t>Наскрізні стратегічні цілі мають ключове значення для досягнення сталого розвитку та соціальної справедливості в Україні.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3C327D31" w14:textId="77777777" w:rsidR="00EB3F6F" w:rsidRDefault="00EB3F6F" w:rsidP="00EB3F6F">
      <w:pPr>
        <w:pStyle w:val="a3"/>
        <w:ind w:left="0" w:firstLine="0"/>
        <w:jc w:val="left"/>
      </w:pPr>
    </w:p>
    <w:p w14:paraId="77F99F48" w14:textId="77777777" w:rsidR="00EB3F6F" w:rsidRDefault="00EB3F6F" w:rsidP="00EB3F6F">
      <w:pPr>
        <w:spacing w:line="322" w:lineRule="exact"/>
        <w:ind w:left="1436"/>
        <w:jc w:val="both"/>
        <w:rPr>
          <w:i/>
          <w:sz w:val="28"/>
        </w:rPr>
      </w:pPr>
      <w:r w:rsidRPr="00DB10E4">
        <w:rPr>
          <w:b/>
          <w:i/>
          <w:sz w:val="28"/>
        </w:rPr>
        <w:t>Пріоритетні</w:t>
      </w:r>
      <w:r w:rsidRPr="00DB10E4">
        <w:rPr>
          <w:b/>
          <w:i/>
          <w:spacing w:val="-10"/>
          <w:sz w:val="28"/>
        </w:rPr>
        <w:t xml:space="preserve"> </w:t>
      </w:r>
      <w:r w:rsidRPr="00DB10E4">
        <w:rPr>
          <w:b/>
          <w:i/>
          <w:sz w:val="28"/>
        </w:rPr>
        <w:t>галузі</w:t>
      </w:r>
      <w:r w:rsidRPr="00DB10E4">
        <w:rPr>
          <w:b/>
          <w:i/>
          <w:spacing w:val="-8"/>
          <w:sz w:val="28"/>
        </w:rPr>
        <w:t xml:space="preserve"> </w:t>
      </w:r>
      <w:r w:rsidRPr="00DB10E4">
        <w:rPr>
          <w:b/>
          <w:i/>
          <w:sz w:val="28"/>
        </w:rPr>
        <w:t>(сектори)</w:t>
      </w:r>
      <w:r w:rsidRPr="00DB10E4">
        <w:rPr>
          <w:b/>
          <w:i/>
          <w:spacing w:val="-5"/>
          <w:sz w:val="28"/>
        </w:rPr>
        <w:t xml:space="preserve"> </w:t>
      </w:r>
      <w:r w:rsidRPr="00DB10E4">
        <w:rPr>
          <w:b/>
          <w:i/>
          <w:sz w:val="28"/>
        </w:rPr>
        <w:t>для</w:t>
      </w:r>
      <w:r w:rsidRPr="00DB10E4">
        <w:rPr>
          <w:b/>
          <w:i/>
          <w:spacing w:val="-7"/>
          <w:sz w:val="28"/>
        </w:rPr>
        <w:t xml:space="preserve"> </w:t>
      </w:r>
      <w:r w:rsidRPr="00DB10E4">
        <w:rPr>
          <w:b/>
          <w:i/>
          <w:sz w:val="28"/>
        </w:rPr>
        <w:t>публічного</w:t>
      </w:r>
      <w:r>
        <w:rPr>
          <w:i/>
          <w:spacing w:val="-7"/>
          <w:sz w:val="28"/>
        </w:rPr>
        <w:t xml:space="preserve"> </w:t>
      </w:r>
      <w:r w:rsidRPr="00DB10E4">
        <w:rPr>
          <w:b/>
          <w:i/>
          <w:spacing w:val="-2"/>
          <w:sz w:val="28"/>
        </w:rPr>
        <w:t>інвестування</w:t>
      </w:r>
    </w:p>
    <w:p w14:paraId="3E608F3B" w14:textId="77777777" w:rsidR="00EB3F6F" w:rsidRDefault="00EB3F6F" w:rsidP="00EB3F6F">
      <w:pPr>
        <w:pStyle w:val="a3"/>
        <w:ind w:right="137" w:firstLine="0"/>
      </w:pPr>
      <w:r>
        <w:t>Пріоритетні</w:t>
      </w:r>
      <w:r>
        <w:rPr>
          <w:spacing w:val="40"/>
        </w:rPr>
        <w:t xml:space="preserve"> </w:t>
      </w:r>
      <w:r>
        <w:t>галузі</w:t>
      </w:r>
      <w:r>
        <w:rPr>
          <w:spacing w:val="37"/>
        </w:rPr>
        <w:t xml:space="preserve"> </w:t>
      </w:r>
      <w:r>
        <w:t>(сектори)</w:t>
      </w:r>
      <w:r>
        <w:rPr>
          <w:spacing w:val="39"/>
        </w:rPr>
        <w:t xml:space="preserve"> </w:t>
      </w:r>
      <w:r>
        <w:t>для</w:t>
      </w:r>
      <w:r>
        <w:rPr>
          <w:spacing w:val="39"/>
        </w:rPr>
        <w:t xml:space="preserve"> </w:t>
      </w:r>
      <w:r>
        <w:t>публічного</w:t>
      </w:r>
      <w:r>
        <w:rPr>
          <w:spacing w:val="38"/>
        </w:rPr>
        <w:t xml:space="preserve"> </w:t>
      </w:r>
      <w:r>
        <w:t>інвестування,</w:t>
      </w:r>
      <w:r>
        <w:rPr>
          <w:spacing w:val="37"/>
        </w:rPr>
        <w:t xml:space="preserve"> </w:t>
      </w:r>
      <w:r>
        <w:t>що</w:t>
      </w:r>
      <w:r>
        <w:rPr>
          <w:spacing w:val="40"/>
        </w:rPr>
        <w:t xml:space="preserve"> </w:t>
      </w:r>
      <w:r>
        <w:t>містяться в СППІ є ключовими для Боярської міської територіальної громади та саме на них спрямовуватимуться публічні інвестиції на середньостроковий період.</w:t>
      </w:r>
    </w:p>
    <w:p w14:paraId="1963B0DD" w14:textId="77777777" w:rsidR="00EB3F6F" w:rsidRDefault="00EB3F6F" w:rsidP="00EB3F6F">
      <w:pPr>
        <w:pStyle w:val="a3"/>
        <w:spacing w:before="1"/>
        <w:ind w:right="140" w:firstLine="0"/>
      </w:pPr>
    </w:p>
    <w:p w14:paraId="2084CD61" w14:textId="77777777" w:rsidR="00EB3F6F" w:rsidRDefault="00EB3F6F" w:rsidP="00EB3F6F">
      <w:pPr>
        <w:pStyle w:val="a3"/>
        <w:spacing w:before="1"/>
        <w:ind w:right="140" w:firstLine="0"/>
      </w:pPr>
      <w:r>
        <w:t>Пріоритетні галузі (сектори) для публічного інвестування були відібрані та впорядковані на період дії СППІ, а саме на 2026-2028 роки, враховуючи потреби, пріоритети та спроможності Боярської громади.</w:t>
      </w:r>
    </w:p>
    <w:p w14:paraId="21C7B378" w14:textId="77777777" w:rsidR="00EB3F6F" w:rsidRDefault="00EB3F6F" w:rsidP="00EB3F6F">
      <w:pPr>
        <w:pStyle w:val="a3"/>
        <w:ind w:right="144" w:firstLine="0"/>
      </w:pPr>
    </w:p>
    <w:p w14:paraId="053CC309" w14:textId="77777777" w:rsidR="00EB3F6F" w:rsidRDefault="00EB3F6F" w:rsidP="00EB3F6F">
      <w:pPr>
        <w:pStyle w:val="a3"/>
        <w:ind w:right="144" w:firstLine="0"/>
      </w:pPr>
      <w:r>
        <w:t>До пріоритетних галузей (секторів) для публічного інвестування, визначених цим СППІ, відносяться:</w:t>
      </w:r>
    </w:p>
    <w:p w14:paraId="0712EBD7" w14:textId="77777777" w:rsidR="00EB3F6F" w:rsidRDefault="00EB3F6F" w:rsidP="00EB3F6F">
      <w:pPr>
        <w:pStyle w:val="a3"/>
        <w:numPr>
          <w:ilvl w:val="0"/>
          <w:numId w:val="1"/>
        </w:numPr>
        <w:ind w:right="142"/>
      </w:pPr>
      <w:r>
        <w:t>освіта і наука (управління освіти Боярської міської ради, управління капітального будівництва Боярської міської ради);</w:t>
      </w:r>
    </w:p>
    <w:p w14:paraId="7BEE5A17" w14:textId="77777777" w:rsidR="00EB3F6F" w:rsidRDefault="00EB3F6F" w:rsidP="00EB3F6F">
      <w:pPr>
        <w:pStyle w:val="a3"/>
        <w:numPr>
          <w:ilvl w:val="0"/>
          <w:numId w:val="1"/>
        </w:numPr>
        <w:ind w:right="142"/>
      </w:pPr>
      <w:r>
        <w:t xml:space="preserve">охорона здоров’я (сектор охорони здоров’я виконавчого комітету Боярської міської рали, управління капітального будівництва Боярської </w:t>
      </w:r>
      <w:r>
        <w:lastRenderedPageBreak/>
        <w:t>міської ради);</w:t>
      </w:r>
    </w:p>
    <w:p w14:paraId="02030D09" w14:textId="77777777" w:rsidR="00EB3F6F" w:rsidRDefault="00EB3F6F" w:rsidP="00EB3F6F">
      <w:pPr>
        <w:pStyle w:val="a3"/>
        <w:numPr>
          <w:ilvl w:val="0"/>
          <w:numId w:val="1"/>
        </w:numPr>
        <w:ind w:right="142"/>
      </w:pPr>
      <w:r>
        <w:t xml:space="preserve">соціальна сфера (управління соціального захисту </w:t>
      </w:r>
      <w:r w:rsidR="009430B8">
        <w:t xml:space="preserve">населення </w:t>
      </w:r>
      <w:r>
        <w:t>Боярської міської ради, Служба у справах дітей Боярської міської ради, сектор охорони здоров’я виконавчого комітету Боярської міської рали</w:t>
      </w:r>
      <w:r w:rsidR="00692419">
        <w:t>, управління капітального будівництва Боярської міської ради</w:t>
      </w:r>
      <w:r>
        <w:t>);</w:t>
      </w:r>
    </w:p>
    <w:p w14:paraId="4A17BC4E" w14:textId="77777777" w:rsidR="00EB3F6F" w:rsidRDefault="00EB3F6F" w:rsidP="00EB3F6F">
      <w:pPr>
        <w:pStyle w:val="a3"/>
        <w:numPr>
          <w:ilvl w:val="0"/>
          <w:numId w:val="1"/>
        </w:numPr>
        <w:ind w:right="142"/>
      </w:pPr>
      <w:r>
        <w:t>муніципальна інфраструктура та послуги (управління розвитку інфраструктури та житлово-комунального господарства, управління капітального будівництва Боярської міської ради, відділ архітектури та містобудування виконавчого комітету Боярської міської ради);</w:t>
      </w:r>
    </w:p>
    <w:p w14:paraId="0B9FD25C" w14:textId="77777777" w:rsidR="00EB3F6F" w:rsidRDefault="00EB3F6F" w:rsidP="00EB3F6F">
      <w:pPr>
        <w:pStyle w:val="a3"/>
        <w:numPr>
          <w:ilvl w:val="0"/>
          <w:numId w:val="1"/>
        </w:numPr>
        <w:ind w:right="142"/>
      </w:pPr>
      <w:r>
        <w:t>транспорт (управління розвитку інфраструктури та житлово-комунального господарства, управління капітального будівництва Боярської міської ради, відділ архітектури та містобудування виконавчого комітету Боярської міської ради);</w:t>
      </w:r>
    </w:p>
    <w:p w14:paraId="0D55CB9F" w14:textId="77777777" w:rsidR="00EB3F6F" w:rsidRDefault="00EB3F6F" w:rsidP="00EB3F6F">
      <w:pPr>
        <w:pStyle w:val="a3"/>
        <w:numPr>
          <w:ilvl w:val="0"/>
          <w:numId w:val="1"/>
        </w:numPr>
        <w:ind w:right="142"/>
      </w:pPr>
      <w:r>
        <w:t>публічні послуги та пов’язана з ними цифровізація (відділ цифровізації виконавчого комітету Боярської міської ради</w:t>
      </w:r>
      <w:r w:rsidR="00072842">
        <w:t>, управління ЦНАП виконавчого комітету Боярської міської ради</w:t>
      </w:r>
      <w:r>
        <w:t xml:space="preserve">). </w:t>
      </w:r>
    </w:p>
    <w:p w14:paraId="2F714F15" w14:textId="77777777" w:rsidR="00EB3F6F" w:rsidRDefault="00EB3F6F" w:rsidP="00EB3F6F">
      <w:pPr>
        <w:pStyle w:val="a3"/>
        <w:ind w:right="134" w:firstLine="0"/>
      </w:pPr>
    </w:p>
    <w:p w14:paraId="28F39493" w14:textId="0C7CB918" w:rsidR="00EB3F6F" w:rsidRDefault="00EB3F6F" w:rsidP="00EB3F6F">
      <w:pPr>
        <w:pStyle w:val="a3"/>
        <w:ind w:right="134" w:firstLine="0"/>
      </w:pPr>
      <w:r>
        <w:t>З метою досягнення стратегічних цілей та забезпечення реалізації завдань спрямованих на відновлення інфраструктури, стимулювання соціально- економічного</w:t>
      </w:r>
      <w:r>
        <w:rPr>
          <w:spacing w:val="80"/>
        </w:rPr>
        <w:t xml:space="preserve"> </w:t>
      </w:r>
      <w:r>
        <w:t>розвитку</w:t>
      </w:r>
      <w:r>
        <w:rPr>
          <w:spacing w:val="80"/>
        </w:rPr>
        <w:t xml:space="preserve"> </w:t>
      </w:r>
      <w:r>
        <w:t>та</w:t>
      </w:r>
      <w:r>
        <w:rPr>
          <w:spacing w:val="80"/>
        </w:rPr>
        <w:t xml:space="preserve"> </w:t>
      </w:r>
      <w:r>
        <w:t>покращення</w:t>
      </w:r>
      <w:r>
        <w:rPr>
          <w:spacing w:val="80"/>
        </w:rPr>
        <w:t xml:space="preserve"> </w:t>
      </w:r>
      <w:r>
        <w:t>якості</w:t>
      </w:r>
      <w:r>
        <w:rPr>
          <w:spacing w:val="80"/>
        </w:rPr>
        <w:t xml:space="preserve"> </w:t>
      </w:r>
      <w:r>
        <w:t>життя</w:t>
      </w:r>
      <w:r>
        <w:rPr>
          <w:spacing w:val="40"/>
        </w:rPr>
        <w:t xml:space="preserve"> </w:t>
      </w:r>
      <w:r>
        <w:t>громадян</w:t>
      </w:r>
      <w:r>
        <w:rPr>
          <w:spacing w:val="80"/>
        </w:rPr>
        <w:t xml:space="preserve"> </w:t>
      </w:r>
      <w:r>
        <w:t>протягом 2026-2028</w:t>
      </w:r>
      <w:r>
        <w:rPr>
          <w:spacing w:val="80"/>
        </w:rPr>
        <w:t xml:space="preserve">  </w:t>
      </w:r>
      <w:r>
        <w:t>років</w:t>
      </w:r>
      <w:r>
        <w:rPr>
          <w:spacing w:val="80"/>
        </w:rPr>
        <w:t xml:space="preserve">  </w:t>
      </w:r>
      <w:r>
        <w:t>середньостроковим</w:t>
      </w:r>
      <w:r>
        <w:rPr>
          <w:spacing w:val="80"/>
        </w:rPr>
        <w:t xml:space="preserve">  </w:t>
      </w:r>
      <w:r>
        <w:t>планом</w:t>
      </w:r>
      <w:r>
        <w:rPr>
          <w:spacing w:val="80"/>
        </w:rPr>
        <w:t xml:space="preserve">  </w:t>
      </w:r>
      <w:r>
        <w:t>пропонується</w:t>
      </w:r>
      <w:r>
        <w:rPr>
          <w:spacing w:val="80"/>
        </w:rPr>
        <w:t xml:space="preserve">  </w:t>
      </w:r>
      <w:r>
        <w:t>визначити</w:t>
      </w:r>
      <w:r>
        <w:rPr>
          <w:spacing w:val="80"/>
        </w:rPr>
        <w:t xml:space="preserve"> </w:t>
      </w:r>
      <w:r w:rsidR="00D658A6">
        <w:t>6 (шість)</w:t>
      </w:r>
      <w:r>
        <w:t xml:space="preserve"> ключових секторів (галузей) для публічного інвестування.</w:t>
      </w:r>
    </w:p>
    <w:p w14:paraId="23978ADE" w14:textId="77777777" w:rsidR="00EB3F6F" w:rsidRDefault="00EB3F6F" w:rsidP="00EB3F6F">
      <w:pPr>
        <w:pStyle w:val="a3"/>
        <w:ind w:right="135" w:firstLine="0"/>
      </w:pPr>
    </w:p>
    <w:p w14:paraId="07B73AB9" w14:textId="77777777" w:rsidR="00EB3F6F" w:rsidRDefault="00EB3F6F" w:rsidP="00EB3F6F">
      <w:pPr>
        <w:pStyle w:val="a3"/>
        <w:ind w:right="138" w:firstLine="0"/>
      </w:pPr>
      <w:r>
        <w:t xml:space="preserve">Сектор (галузь) </w:t>
      </w:r>
      <w:r>
        <w:rPr>
          <w:b/>
        </w:rPr>
        <w:t xml:space="preserve">«Освіта і наука» </w:t>
      </w:r>
      <w:r>
        <w:t>спрямований на модернізацію закладів освіти, покращення їх інфраструктури, забезпечення якості, безпеки та доступності освіти.</w:t>
      </w:r>
    </w:p>
    <w:p w14:paraId="1B54770B" w14:textId="77777777" w:rsidR="00EB3F6F" w:rsidRDefault="00EB3F6F" w:rsidP="00EB3F6F">
      <w:pPr>
        <w:pStyle w:val="a3"/>
        <w:spacing w:line="242" w:lineRule="auto"/>
        <w:ind w:right="140" w:firstLine="0"/>
      </w:pPr>
      <w:r>
        <w:t xml:space="preserve">Сектор (галузь) </w:t>
      </w:r>
      <w:r>
        <w:rPr>
          <w:b/>
        </w:rPr>
        <w:t xml:space="preserve">«Охорона здоров’я» </w:t>
      </w:r>
      <w:r>
        <w:t>спрямований на розвиток медичних закладів, забезпечення безпеки та доступності закладів. Публічні інвестиції спрямовуватимуться також на покращення доступу до медичних послуг та оснащення закладів охорони здоров'я сучасним медичним обладнанням.</w:t>
      </w:r>
    </w:p>
    <w:p w14:paraId="12679E71" w14:textId="77777777" w:rsidR="00EB3F6F" w:rsidRDefault="00EB3F6F" w:rsidP="00EB3F6F">
      <w:pPr>
        <w:pStyle w:val="a3"/>
        <w:ind w:right="135" w:firstLine="0"/>
      </w:pPr>
      <w:r>
        <w:t xml:space="preserve">Сектор (галузь) </w:t>
      </w:r>
      <w:r>
        <w:rPr>
          <w:b/>
        </w:rPr>
        <w:t xml:space="preserve">«Соціальна сфера» </w:t>
      </w:r>
      <w:r>
        <w:t xml:space="preserve">спрямований на забезпечення житлом багатодітних прийомних сімей (дитячих будинків сімейного типу). Публічні інвестиції спрямовуватимуться на програми реабілітації військовослужбовців й осіб з інвалідністю та підтримки ветеранів через будівництво реабілітаційних закладів. </w:t>
      </w:r>
    </w:p>
    <w:p w14:paraId="2C36066E" w14:textId="77777777" w:rsidR="00EB3F6F" w:rsidRDefault="00EB3F6F" w:rsidP="00EB3F6F">
      <w:pPr>
        <w:pStyle w:val="a3"/>
        <w:ind w:right="135" w:firstLine="0"/>
      </w:pPr>
      <w:r>
        <w:t xml:space="preserve">Сектор (галузь) </w:t>
      </w:r>
      <w:r>
        <w:rPr>
          <w:b/>
        </w:rPr>
        <w:t xml:space="preserve">«Муніципальна інфраструктура та послуги» </w:t>
      </w:r>
      <w:r>
        <w:t>спрямований</w:t>
      </w:r>
      <w:r>
        <w:rPr>
          <w:spacing w:val="40"/>
        </w:rPr>
        <w:t xml:space="preserve">  </w:t>
      </w:r>
      <w:r>
        <w:t>на</w:t>
      </w:r>
      <w:r>
        <w:rPr>
          <w:spacing w:val="40"/>
        </w:rPr>
        <w:t xml:space="preserve">  </w:t>
      </w:r>
      <w:r>
        <w:t>модернізацію</w:t>
      </w:r>
      <w:r>
        <w:rPr>
          <w:spacing w:val="40"/>
        </w:rPr>
        <w:t xml:space="preserve">  </w:t>
      </w:r>
      <w:r>
        <w:t>систем</w:t>
      </w:r>
      <w:r>
        <w:rPr>
          <w:spacing w:val="40"/>
        </w:rPr>
        <w:t xml:space="preserve">  </w:t>
      </w:r>
      <w:r>
        <w:t>водопостачання</w:t>
      </w:r>
      <w:r>
        <w:rPr>
          <w:spacing w:val="40"/>
        </w:rPr>
        <w:t xml:space="preserve">  </w:t>
      </w:r>
      <w:r>
        <w:t>і</w:t>
      </w:r>
      <w:r>
        <w:rPr>
          <w:spacing w:val="40"/>
        </w:rPr>
        <w:t xml:space="preserve">  </w:t>
      </w:r>
      <w:r>
        <w:t>водовідведення</w:t>
      </w:r>
      <w:r>
        <w:rPr>
          <w:spacing w:val="40"/>
        </w:rPr>
        <w:t xml:space="preserve"> </w:t>
      </w:r>
      <w:r>
        <w:t>в населених пунктах, а також підвищення енергоефективності в громадських будівлях. Крім того, публічні інвестиції будуть спрямовані на розбудову та відновлення муніципальної інфраструктури.</w:t>
      </w:r>
    </w:p>
    <w:p w14:paraId="2FA17856" w14:textId="77777777" w:rsidR="00EB3F6F" w:rsidRDefault="00EB3F6F" w:rsidP="00EB3F6F">
      <w:pPr>
        <w:pStyle w:val="a3"/>
        <w:spacing w:before="1"/>
        <w:ind w:right="136" w:firstLine="0"/>
      </w:pPr>
      <w:r>
        <w:t xml:space="preserve">Сектор (галузь) </w:t>
      </w:r>
      <w:r>
        <w:rPr>
          <w:b/>
        </w:rPr>
        <w:t xml:space="preserve">«Транспорт» </w:t>
      </w:r>
      <w:r>
        <w:t>спрямований на модернізацію автомобільних доріг загального користування. Заплановано заходи спрямовані на розвиток та забезпечення безпеки дорожнього руху орієнтовані на відновлення і розвиток конкурентоспроможної та ефективної транспортної системи, розбудову, оновлення та модернізацію громадського транспорту.</w:t>
      </w:r>
    </w:p>
    <w:p w14:paraId="609254EE" w14:textId="77777777" w:rsidR="00EB3F6F" w:rsidRDefault="00EB3F6F" w:rsidP="00EB3F6F">
      <w:pPr>
        <w:spacing w:before="1"/>
        <w:ind w:left="143" w:right="139"/>
        <w:jc w:val="both"/>
        <w:rPr>
          <w:sz w:val="28"/>
        </w:rPr>
      </w:pPr>
      <w:r w:rsidRPr="00F3139F">
        <w:rPr>
          <w:sz w:val="28"/>
        </w:rPr>
        <w:t xml:space="preserve">Сектор (галузь) </w:t>
      </w:r>
      <w:r w:rsidRPr="00C42CE3">
        <w:rPr>
          <w:b/>
          <w:sz w:val="28"/>
        </w:rPr>
        <w:t>«Публічні послуги і повʼязана з ними цифровізація»</w:t>
      </w:r>
      <w:r w:rsidRPr="00F3139F">
        <w:rPr>
          <w:sz w:val="28"/>
        </w:rPr>
        <w:t xml:space="preserve"> </w:t>
      </w:r>
      <w:r w:rsidRPr="00F3139F">
        <w:rPr>
          <w:sz w:val="28"/>
        </w:rPr>
        <w:lastRenderedPageBreak/>
        <w:t>спрямований на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інформації</w:t>
      </w:r>
      <w:r>
        <w:rPr>
          <w:sz w:val="28"/>
        </w:rPr>
        <w:t>. Крім того публічні інвестиції будуть спрямовані на р</w:t>
      </w:r>
      <w:r w:rsidRPr="00C42CE3">
        <w:rPr>
          <w:sz w:val="28"/>
        </w:rPr>
        <w:t>озвиток та трансформація мережі центрів надання адміністративних послуг з високим рівнем цифрової зрілості, доступності, інклюзивності та зручності для суб’єктів звернень</w:t>
      </w:r>
      <w:r>
        <w:rPr>
          <w:sz w:val="28"/>
        </w:rPr>
        <w:t xml:space="preserve">. </w:t>
      </w:r>
    </w:p>
    <w:p w14:paraId="68D1188F" w14:textId="77777777" w:rsidR="00EB3F6F" w:rsidRPr="00C67004" w:rsidRDefault="00EB3F6F" w:rsidP="00EB3F6F">
      <w:pPr>
        <w:spacing w:before="315"/>
        <w:ind w:left="1748"/>
        <w:jc w:val="both"/>
        <w:rPr>
          <w:b/>
          <w:i/>
          <w:sz w:val="28"/>
        </w:rPr>
      </w:pPr>
      <w:r w:rsidRPr="00C67004">
        <w:rPr>
          <w:b/>
          <w:i/>
          <w:sz w:val="28"/>
        </w:rPr>
        <w:t>Підсектори</w:t>
      </w:r>
      <w:r w:rsidRPr="00C67004">
        <w:rPr>
          <w:b/>
          <w:i/>
          <w:spacing w:val="-8"/>
          <w:sz w:val="28"/>
        </w:rPr>
        <w:t xml:space="preserve"> </w:t>
      </w:r>
      <w:r w:rsidRPr="00C67004">
        <w:rPr>
          <w:b/>
          <w:i/>
          <w:sz w:val="28"/>
        </w:rPr>
        <w:t>галузей</w:t>
      </w:r>
      <w:r w:rsidRPr="00C67004">
        <w:rPr>
          <w:b/>
          <w:i/>
          <w:spacing w:val="-5"/>
          <w:sz w:val="28"/>
        </w:rPr>
        <w:t xml:space="preserve"> </w:t>
      </w:r>
      <w:r w:rsidRPr="00C67004">
        <w:rPr>
          <w:b/>
          <w:i/>
          <w:sz w:val="28"/>
        </w:rPr>
        <w:t>(секторів)</w:t>
      </w:r>
      <w:r w:rsidRPr="00C67004">
        <w:rPr>
          <w:b/>
          <w:i/>
          <w:spacing w:val="-6"/>
          <w:sz w:val="28"/>
        </w:rPr>
        <w:t xml:space="preserve"> </w:t>
      </w:r>
      <w:r w:rsidRPr="00C67004">
        <w:rPr>
          <w:b/>
          <w:i/>
          <w:sz w:val="28"/>
        </w:rPr>
        <w:t>для</w:t>
      </w:r>
      <w:r w:rsidRPr="00C67004">
        <w:rPr>
          <w:b/>
          <w:i/>
          <w:spacing w:val="-8"/>
          <w:sz w:val="28"/>
        </w:rPr>
        <w:t xml:space="preserve"> </w:t>
      </w:r>
      <w:r w:rsidRPr="00C67004">
        <w:rPr>
          <w:b/>
          <w:i/>
          <w:sz w:val="28"/>
        </w:rPr>
        <w:t>публічного</w:t>
      </w:r>
      <w:r w:rsidRPr="00C67004">
        <w:rPr>
          <w:b/>
          <w:i/>
          <w:spacing w:val="-7"/>
          <w:sz w:val="28"/>
        </w:rPr>
        <w:t xml:space="preserve"> </w:t>
      </w:r>
      <w:r w:rsidRPr="00C67004">
        <w:rPr>
          <w:b/>
          <w:i/>
          <w:spacing w:val="-2"/>
          <w:sz w:val="28"/>
        </w:rPr>
        <w:t>інвестування</w:t>
      </w:r>
    </w:p>
    <w:p w14:paraId="38A80795" w14:textId="77777777" w:rsidR="00EB3F6F" w:rsidRDefault="00EB3F6F" w:rsidP="00EB3F6F">
      <w:pPr>
        <w:pStyle w:val="a3"/>
        <w:spacing w:before="2"/>
        <w:ind w:right="144" w:firstLine="0"/>
      </w:pPr>
      <w:r>
        <w:t>Підсектори галузей (секторів) для публічного інвестування визначають конкретні</w:t>
      </w:r>
      <w:r>
        <w:rPr>
          <w:spacing w:val="40"/>
        </w:rPr>
        <w:t xml:space="preserve"> </w:t>
      </w:r>
      <w:r>
        <w:t>сфери</w:t>
      </w:r>
      <w:r>
        <w:rPr>
          <w:spacing w:val="40"/>
        </w:rPr>
        <w:t xml:space="preserve"> </w:t>
      </w:r>
      <w:r>
        <w:t>діяльності,</w:t>
      </w:r>
      <w:r>
        <w:rPr>
          <w:spacing w:val="40"/>
        </w:rPr>
        <w:t xml:space="preserve"> </w:t>
      </w:r>
      <w:r>
        <w:t>що</w:t>
      </w:r>
      <w:r>
        <w:rPr>
          <w:spacing w:val="40"/>
        </w:rPr>
        <w:t xml:space="preserve"> </w:t>
      </w:r>
      <w:r>
        <w:t>потребують</w:t>
      </w:r>
      <w:r>
        <w:rPr>
          <w:spacing w:val="40"/>
        </w:rPr>
        <w:t xml:space="preserve"> </w:t>
      </w:r>
      <w:r>
        <w:t>фінансування</w:t>
      </w:r>
      <w:r>
        <w:rPr>
          <w:spacing w:val="40"/>
        </w:rPr>
        <w:t xml:space="preserve"> </w:t>
      </w:r>
      <w:r>
        <w:t>та</w:t>
      </w:r>
      <w:r>
        <w:rPr>
          <w:spacing w:val="40"/>
        </w:rPr>
        <w:t xml:space="preserve"> </w:t>
      </w:r>
      <w:r>
        <w:t>особливої</w:t>
      </w:r>
      <w:r>
        <w:rPr>
          <w:spacing w:val="40"/>
        </w:rPr>
        <w:t xml:space="preserve"> </w:t>
      </w:r>
      <w:r>
        <w:t>уваги з боку громади. Їх визначення дозволяє деталізувати пріоритети та</w:t>
      </w:r>
      <w:r>
        <w:rPr>
          <w:spacing w:val="40"/>
        </w:rPr>
        <w:t xml:space="preserve"> </w:t>
      </w:r>
      <w:r>
        <w:t>оптимізувати використання бюджетних коштів.</w:t>
      </w:r>
    </w:p>
    <w:p w14:paraId="2137AC9B" w14:textId="77777777" w:rsidR="00EB3F6F" w:rsidRDefault="00EB3F6F" w:rsidP="00EB3F6F">
      <w:pPr>
        <w:pStyle w:val="a3"/>
        <w:ind w:right="143" w:firstLine="0"/>
      </w:pPr>
    </w:p>
    <w:p w14:paraId="6FE5891A" w14:textId="77777777" w:rsidR="00EB3F6F" w:rsidRDefault="00EB3F6F" w:rsidP="00EB3F6F">
      <w:pPr>
        <w:pStyle w:val="a3"/>
        <w:ind w:right="143" w:firstLine="0"/>
      </w:pPr>
      <w: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14:paraId="53C99FA2" w14:textId="77777777" w:rsidR="00EB3F6F" w:rsidRDefault="00EB3F6F" w:rsidP="00EB3F6F">
      <w:pPr>
        <w:pStyle w:val="a3"/>
        <w:ind w:right="140" w:firstLine="0"/>
      </w:pPr>
    </w:p>
    <w:p w14:paraId="78FDE6FC" w14:textId="77777777" w:rsidR="00EB3F6F" w:rsidRDefault="00EB3F6F" w:rsidP="00EB3F6F">
      <w:pPr>
        <w:pStyle w:val="a3"/>
        <w:ind w:right="140" w:firstLine="0"/>
      </w:pPr>
      <w:r>
        <w:t>Підсектори є важливими аналітичними одиницями, які сприяють реалізації державної, обласної стратегій розвитку та забезпечують впровадження інтегрованого підходу до управління публічними інвестиціями.</w:t>
      </w:r>
    </w:p>
    <w:p w14:paraId="3F934948" w14:textId="77777777" w:rsidR="00EB3F6F" w:rsidRDefault="00EB3F6F" w:rsidP="00EB3F6F">
      <w:pPr>
        <w:pStyle w:val="a3"/>
        <w:ind w:right="142" w:firstLine="0"/>
      </w:pPr>
    </w:p>
    <w:p w14:paraId="106F3330" w14:textId="77777777" w:rsidR="00EB3F6F" w:rsidRDefault="00EB3F6F" w:rsidP="00EB3F6F">
      <w:pPr>
        <w:pStyle w:val="a3"/>
        <w:ind w:right="142" w:firstLine="0"/>
      </w:pPr>
      <w: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Pr>
          <w:spacing w:val="40"/>
        </w:rPr>
        <w:t xml:space="preserve"> </w:t>
      </w:r>
      <w:r>
        <w:t>галузей (секторів) для публічного інвестування та інших напрямів для публічного інвестування – у Додатку 2.</w:t>
      </w:r>
    </w:p>
    <w:p w14:paraId="150B7EB9" w14:textId="77777777" w:rsidR="00EB3F6F" w:rsidRDefault="00EB3F6F" w:rsidP="00EB3F6F">
      <w:pPr>
        <w:pStyle w:val="a3"/>
        <w:ind w:left="0" w:firstLine="0"/>
        <w:jc w:val="left"/>
      </w:pPr>
    </w:p>
    <w:p w14:paraId="75094137" w14:textId="77777777" w:rsidR="00EB3F6F" w:rsidRPr="00C67004" w:rsidRDefault="00EB3F6F" w:rsidP="00EB3F6F">
      <w:pPr>
        <w:spacing w:line="322" w:lineRule="exact"/>
        <w:ind w:left="2457"/>
        <w:jc w:val="both"/>
        <w:rPr>
          <w:b/>
          <w:i/>
          <w:sz w:val="28"/>
        </w:rPr>
      </w:pPr>
      <w:r w:rsidRPr="00C67004">
        <w:rPr>
          <w:b/>
          <w:i/>
          <w:sz w:val="28"/>
        </w:rPr>
        <w:t>Основні</w:t>
      </w:r>
      <w:r w:rsidRPr="00C67004">
        <w:rPr>
          <w:b/>
          <w:i/>
          <w:spacing w:val="-6"/>
          <w:sz w:val="28"/>
        </w:rPr>
        <w:t xml:space="preserve"> </w:t>
      </w:r>
      <w:r w:rsidRPr="00C67004">
        <w:rPr>
          <w:b/>
          <w:i/>
          <w:sz w:val="28"/>
        </w:rPr>
        <w:t>напрями</w:t>
      </w:r>
      <w:r w:rsidRPr="00C67004">
        <w:rPr>
          <w:b/>
          <w:i/>
          <w:spacing w:val="-6"/>
          <w:sz w:val="28"/>
        </w:rPr>
        <w:t xml:space="preserve"> </w:t>
      </w:r>
      <w:r w:rsidRPr="00C67004">
        <w:rPr>
          <w:b/>
          <w:i/>
          <w:sz w:val="28"/>
        </w:rPr>
        <w:t>публічного</w:t>
      </w:r>
      <w:r w:rsidRPr="00C67004">
        <w:rPr>
          <w:b/>
          <w:i/>
          <w:spacing w:val="-9"/>
          <w:sz w:val="28"/>
        </w:rPr>
        <w:t xml:space="preserve"> </w:t>
      </w:r>
      <w:r w:rsidRPr="00C67004">
        <w:rPr>
          <w:b/>
          <w:i/>
          <w:spacing w:val="-2"/>
          <w:sz w:val="28"/>
        </w:rPr>
        <w:t>інвестування</w:t>
      </w:r>
    </w:p>
    <w:p w14:paraId="7F17DC27" w14:textId="0AEFB9F8" w:rsidR="00EB3F6F" w:rsidRPr="00180AD5" w:rsidRDefault="00EB3F6F" w:rsidP="00EB3F6F">
      <w:pPr>
        <w:pStyle w:val="a3"/>
        <w:ind w:right="135" w:firstLine="0"/>
      </w:pPr>
      <w:r w:rsidRPr="00180AD5">
        <w:t xml:space="preserve">Формування основних напрямів публічного інвестування здійснювалось </w:t>
      </w:r>
      <w:r w:rsidR="00180AD5" w:rsidRPr="00180AD5">
        <w:t>Управлінням міжнародного співробітництва, економічного аналізу та стратегічних комунікацій виконавчого комітету Боярської міської ради</w:t>
      </w:r>
      <w:r w:rsidRPr="00180AD5">
        <w:t xml:space="preserve"> на основі пропозицій виконавчих органів Боярської міської ради, відповідальних за галузі (сектори) для публічного інвестування, з урахуванням завдань, визначених Стратегією</w:t>
      </w:r>
      <w:r w:rsidRPr="00180AD5">
        <w:rPr>
          <w:spacing w:val="80"/>
        </w:rPr>
        <w:t xml:space="preserve"> </w:t>
      </w:r>
      <w:r w:rsidRPr="00180AD5">
        <w:t>розвитку</w:t>
      </w:r>
      <w:r w:rsidRPr="00180AD5">
        <w:rPr>
          <w:spacing w:val="80"/>
        </w:rPr>
        <w:t xml:space="preserve"> </w:t>
      </w:r>
      <w:r w:rsidRPr="00180AD5">
        <w:t>Боярської міської ради</w:t>
      </w:r>
      <w:r w:rsidRPr="00180AD5">
        <w:rPr>
          <w:spacing w:val="80"/>
        </w:rPr>
        <w:t xml:space="preserve"> </w:t>
      </w:r>
      <w:r w:rsidRPr="00180AD5">
        <w:t>на</w:t>
      </w:r>
      <w:r w:rsidRPr="00180AD5">
        <w:rPr>
          <w:spacing w:val="80"/>
        </w:rPr>
        <w:t xml:space="preserve"> </w:t>
      </w:r>
      <w:r w:rsidRPr="00180AD5">
        <w:t>період</w:t>
      </w:r>
      <w:r w:rsidRPr="00180AD5">
        <w:rPr>
          <w:spacing w:val="80"/>
        </w:rPr>
        <w:t xml:space="preserve"> </w:t>
      </w:r>
      <w:r w:rsidRPr="00180AD5">
        <w:t>до</w:t>
      </w:r>
      <w:r w:rsidRPr="00180AD5">
        <w:rPr>
          <w:spacing w:val="80"/>
        </w:rPr>
        <w:t xml:space="preserve"> </w:t>
      </w:r>
      <w:r w:rsidRPr="00180AD5">
        <w:t>2027</w:t>
      </w:r>
      <w:r w:rsidRPr="00180AD5">
        <w:rPr>
          <w:spacing w:val="80"/>
        </w:rPr>
        <w:t xml:space="preserve"> </w:t>
      </w:r>
      <w:r w:rsidRPr="00180AD5">
        <w:t>року,</w:t>
      </w:r>
      <w:r w:rsidRPr="00180AD5">
        <w:rPr>
          <w:spacing w:val="80"/>
        </w:rPr>
        <w:t xml:space="preserve"> </w:t>
      </w:r>
      <w:r w:rsidRPr="00180AD5">
        <w:t>а</w:t>
      </w:r>
      <w:r w:rsidRPr="00180AD5">
        <w:rPr>
          <w:spacing w:val="80"/>
        </w:rPr>
        <w:t xml:space="preserve"> </w:t>
      </w:r>
      <w:r w:rsidRPr="00180AD5">
        <w:t>також з урахуванням наявності діючих проєктів за відповідними напрямами.</w:t>
      </w:r>
    </w:p>
    <w:p w14:paraId="4905B86E" w14:textId="5440558F" w:rsidR="00EB3F6F" w:rsidRPr="00180AD5" w:rsidRDefault="00EB3F6F" w:rsidP="00EB3F6F">
      <w:pPr>
        <w:pStyle w:val="a3"/>
        <w:spacing w:before="201"/>
        <w:ind w:right="134" w:firstLine="0"/>
      </w:pPr>
      <w:r w:rsidRPr="00180AD5">
        <w:t xml:space="preserve">Виконавчими органами Боярської міської ради, відповідальними за галузі (сектори) для публічного інвестування, було подано до </w:t>
      </w:r>
      <w:r w:rsidR="00180AD5" w:rsidRPr="00180AD5">
        <w:t>Управлінням міжнародного співробітництва, економічного аналізу та стратегічних комунікацій виконавчого комітету Боярської міської ради 52</w:t>
      </w:r>
      <w:r w:rsidR="00D658A6" w:rsidRPr="00180AD5">
        <w:t xml:space="preserve"> (п’ятдесят </w:t>
      </w:r>
      <w:r w:rsidR="00180AD5" w:rsidRPr="00180AD5">
        <w:t>дві</w:t>
      </w:r>
      <w:r w:rsidR="00D658A6" w:rsidRPr="00180AD5">
        <w:t>)</w:t>
      </w:r>
      <w:r w:rsidRPr="00180AD5">
        <w:t xml:space="preserve"> пропозиці</w:t>
      </w:r>
      <w:r w:rsidR="00180AD5" w:rsidRPr="00180AD5">
        <w:t>ї</w:t>
      </w:r>
      <w:r w:rsidRPr="00180AD5">
        <w:t xml:space="preserve"> до середньострокового плану, що містили </w:t>
      </w:r>
      <w:r w:rsidR="00D658A6" w:rsidRPr="00180AD5">
        <w:t>10 (десять)</w:t>
      </w:r>
      <w:r w:rsidRPr="00180AD5">
        <w:t xml:space="preserve"> напрямів для публічного інвестування, з них </w:t>
      </w:r>
      <w:r w:rsidR="00D658A6" w:rsidRPr="00180AD5">
        <w:t>6 (шість)</w:t>
      </w:r>
      <w:r w:rsidRPr="00180AD5">
        <w:t xml:space="preserve"> визначено основними та включено в Додаток 1 до цього плану, </w:t>
      </w:r>
      <w:r w:rsidR="00D658A6" w:rsidRPr="00180AD5">
        <w:t>10 (десять)</w:t>
      </w:r>
      <w:r w:rsidRPr="00180AD5">
        <w:t xml:space="preserve"> напрямів для публічного інвестування відображені у Додатку 2.</w:t>
      </w:r>
    </w:p>
    <w:p w14:paraId="7B812E05" w14:textId="77777777" w:rsidR="00EB3F6F" w:rsidRDefault="00EB3F6F" w:rsidP="00EB3F6F">
      <w:pPr>
        <w:pStyle w:val="a3"/>
        <w:ind w:left="0" w:firstLine="0"/>
        <w:jc w:val="left"/>
      </w:pPr>
    </w:p>
    <w:p w14:paraId="25CF82C2" w14:textId="77777777" w:rsidR="00EB3F6F" w:rsidRPr="00031D1E" w:rsidRDefault="00EB3F6F" w:rsidP="00EB3F6F">
      <w:pPr>
        <w:spacing w:before="1"/>
        <w:ind w:left="2709"/>
        <w:jc w:val="both"/>
        <w:rPr>
          <w:b/>
          <w:i/>
          <w:sz w:val="28"/>
        </w:rPr>
      </w:pPr>
      <w:r w:rsidRPr="00031D1E">
        <w:rPr>
          <w:b/>
          <w:i/>
          <w:sz w:val="28"/>
        </w:rPr>
        <w:lastRenderedPageBreak/>
        <w:t>Фінансова</w:t>
      </w:r>
      <w:r w:rsidRPr="00031D1E">
        <w:rPr>
          <w:b/>
          <w:i/>
          <w:spacing w:val="-7"/>
          <w:sz w:val="28"/>
        </w:rPr>
        <w:t xml:space="preserve"> </w:t>
      </w:r>
      <w:r w:rsidRPr="00031D1E">
        <w:rPr>
          <w:b/>
          <w:i/>
          <w:sz w:val="28"/>
        </w:rPr>
        <w:t>структура</w:t>
      </w:r>
      <w:r w:rsidRPr="00031D1E">
        <w:rPr>
          <w:b/>
          <w:i/>
          <w:spacing w:val="-10"/>
          <w:sz w:val="28"/>
        </w:rPr>
        <w:t xml:space="preserve"> </w:t>
      </w:r>
      <w:r w:rsidRPr="00031D1E">
        <w:rPr>
          <w:b/>
          <w:i/>
          <w:sz w:val="28"/>
        </w:rPr>
        <w:t>публічних</w:t>
      </w:r>
      <w:r w:rsidRPr="00031D1E">
        <w:rPr>
          <w:b/>
          <w:i/>
          <w:spacing w:val="-9"/>
          <w:sz w:val="28"/>
        </w:rPr>
        <w:t xml:space="preserve"> </w:t>
      </w:r>
      <w:r w:rsidRPr="00031D1E">
        <w:rPr>
          <w:b/>
          <w:i/>
          <w:spacing w:val="-2"/>
          <w:sz w:val="28"/>
        </w:rPr>
        <w:t>інвестицій</w:t>
      </w:r>
    </w:p>
    <w:p w14:paraId="24D81994" w14:textId="77777777" w:rsidR="00EB3F6F" w:rsidRPr="00031D1E" w:rsidRDefault="00EB3F6F" w:rsidP="00EB3F6F">
      <w:pPr>
        <w:pStyle w:val="a3"/>
        <w:spacing w:before="2"/>
        <w:ind w:right="145"/>
      </w:pPr>
      <w:r w:rsidRPr="00031D1E">
        <w:t>Орієнтовний</w:t>
      </w:r>
      <w:r w:rsidRPr="00031D1E">
        <w:rPr>
          <w:spacing w:val="40"/>
        </w:rPr>
        <w:t xml:space="preserve">  </w:t>
      </w:r>
      <w:r w:rsidRPr="00031D1E">
        <w:t>граничний</w:t>
      </w:r>
      <w:r w:rsidRPr="00031D1E">
        <w:rPr>
          <w:spacing w:val="40"/>
        </w:rPr>
        <w:t xml:space="preserve">  </w:t>
      </w:r>
      <w:r w:rsidRPr="00031D1E">
        <w:t>сукупний</w:t>
      </w:r>
      <w:r w:rsidRPr="00031D1E">
        <w:rPr>
          <w:spacing w:val="40"/>
        </w:rPr>
        <w:t xml:space="preserve">  </w:t>
      </w:r>
      <w:r w:rsidRPr="00031D1E">
        <w:t>обсяг</w:t>
      </w:r>
      <w:r w:rsidRPr="00031D1E">
        <w:rPr>
          <w:spacing w:val="40"/>
        </w:rPr>
        <w:t xml:space="preserve">  </w:t>
      </w:r>
      <w:r w:rsidRPr="00031D1E">
        <w:t>публічних</w:t>
      </w:r>
      <w:r w:rsidRPr="00031D1E">
        <w:rPr>
          <w:spacing w:val="40"/>
        </w:rPr>
        <w:t xml:space="preserve">  </w:t>
      </w:r>
      <w:r w:rsidRPr="00031D1E">
        <w:t>інвестицій</w:t>
      </w:r>
      <w:r w:rsidRPr="00031D1E">
        <w:rPr>
          <w:spacing w:val="80"/>
        </w:rPr>
        <w:t xml:space="preserve"> </w:t>
      </w:r>
      <w:r w:rsidRPr="00031D1E">
        <w:t xml:space="preserve">2026-2028 роки в розрізі джерел фінансового забезпечення та за роками </w:t>
      </w:r>
      <w:r w:rsidRPr="00031D1E">
        <w:rPr>
          <w:spacing w:val="-2"/>
        </w:rPr>
        <w:t>становить:</w:t>
      </w:r>
    </w:p>
    <w:p w14:paraId="115A1916" w14:textId="77777777" w:rsidR="00EB3F6F" w:rsidRPr="00031D1E" w:rsidRDefault="00EB3F6F" w:rsidP="00EB3F6F">
      <w:pPr>
        <w:pStyle w:val="a3"/>
        <w:spacing w:before="321"/>
        <w:ind w:left="0" w:right="135" w:firstLine="0"/>
        <w:jc w:val="right"/>
      </w:pPr>
      <w:r w:rsidRPr="00031D1E">
        <w:t xml:space="preserve">тис. </w:t>
      </w:r>
      <w:r w:rsidRPr="00031D1E">
        <w:rPr>
          <w:spacing w:val="-5"/>
        </w:rPr>
        <w:t>грн</w:t>
      </w:r>
    </w:p>
    <w:tbl>
      <w:tblPr>
        <w:tblStyle w:val="TableNormal"/>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3"/>
        <w:gridCol w:w="2032"/>
        <w:gridCol w:w="1888"/>
        <w:gridCol w:w="1843"/>
        <w:gridCol w:w="1948"/>
      </w:tblGrid>
      <w:tr w:rsidR="00072842" w:rsidRPr="00072842" w14:paraId="6DC79BBB" w14:textId="77777777" w:rsidTr="009D7501">
        <w:trPr>
          <w:trHeight w:val="1072"/>
        </w:trPr>
        <w:tc>
          <w:tcPr>
            <w:tcW w:w="2033" w:type="dxa"/>
          </w:tcPr>
          <w:p w14:paraId="48811E0F" w14:textId="77777777" w:rsidR="00EB3F6F" w:rsidRPr="00031D1E" w:rsidRDefault="00EB3F6F" w:rsidP="009D7501">
            <w:pPr>
              <w:pStyle w:val="TableParagraph"/>
              <w:rPr>
                <w:b/>
                <w:sz w:val="28"/>
              </w:rPr>
            </w:pPr>
            <w:r w:rsidRPr="00031D1E">
              <w:rPr>
                <w:b/>
                <w:spacing w:val="-2"/>
                <w:sz w:val="28"/>
              </w:rPr>
              <w:t>Показник</w:t>
            </w:r>
          </w:p>
        </w:tc>
        <w:tc>
          <w:tcPr>
            <w:tcW w:w="2032" w:type="dxa"/>
          </w:tcPr>
          <w:p w14:paraId="1C6B00B7" w14:textId="77777777" w:rsidR="00EB3F6F" w:rsidRPr="00031D1E" w:rsidRDefault="00EB3F6F" w:rsidP="009D7501">
            <w:pPr>
              <w:pStyle w:val="TableParagraph"/>
              <w:spacing w:line="242" w:lineRule="auto"/>
              <w:rPr>
                <w:b/>
                <w:sz w:val="28"/>
              </w:rPr>
            </w:pPr>
            <w:r w:rsidRPr="00031D1E">
              <w:rPr>
                <w:b/>
                <w:sz w:val="28"/>
              </w:rPr>
              <w:t xml:space="preserve">2026 рік </w:t>
            </w:r>
            <w:r w:rsidRPr="00031D1E">
              <w:rPr>
                <w:b/>
                <w:spacing w:val="-2"/>
                <w:sz w:val="28"/>
              </w:rPr>
              <w:t>(прогноз)</w:t>
            </w:r>
          </w:p>
        </w:tc>
        <w:tc>
          <w:tcPr>
            <w:tcW w:w="1888" w:type="dxa"/>
          </w:tcPr>
          <w:p w14:paraId="50072919" w14:textId="77777777" w:rsidR="00EB3F6F" w:rsidRPr="00031D1E" w:rsidRDefault="00EB3F6F" w:rsidP="009D7501">
            <w:pPr>
              <w:pStyle w:val="TableParagraph"/>
              <w:spacing w:line="242" w:lineRule="auto"/>
              <w:ind w:left="162"/>
              <w:rPr>
                <w:b/>
                <w:sz w:val="28"/>
              </w:rPr>
            </w:pPr>
            <w:r w:rsidRPr="00031D1E">
              <w:rPr>
                <w:b/>
                <w:sz w:val="28"/>
              </w:rPr>
              <w:t xml:space="preserve">2027 рік </w:t>
            </w:r>
            <w:r w:rsidRPr="00031D1E">
              <w:rPr>
                <w:b/>
                <w:spacing w:val="-2"/>
                <w:sz w:val="28"/>
              </w:rPr>
              <w:t>(прогноз)</w:t>
            </w:r>
          </w:p>
        </w:tc>
        <w:tc>
          <w:tcPr>
            <w:tcW w:w="1843" w:type="dxa"/>
          </w:tcPr>
          <w:p w14:paraId="3DC07BE6" w14:textId="77777777" w:rsidR="00EB3F6F" w:rsidRPr="00031D1E" w:rsidRDefault="00EB3F6F" w:rsidP="009D7501">
            <w:pPr>
              <w:pStyle w:val="TableParagraph"/>
              <w:spacing w:line="242" w:lineRule="auto"/>
              <w:ind w:left="162"/>
              <w:rPr>
                <w:b/>
                <w:sz w:val="28"/>
              </w:rPr>
            </w:pPr>
            <w:r w:rsidRPr="00031D1E">
              <w:rPr>
                <w:b/>
                <w:sz w:val="28"/>
              </w:rPr>
              <w:t xml:space="preserve">2028 рік </w:t>
            </w:r>
            <w:r w:rsidRPr="00031D1E">
              <w:rPr>
                <w:b/>
                <w:spacing w:val="-2"/>
                <w:sz w:val="28"/>
              </w:rPr>
              <w:t>(прогноз)</w:t>
            </w:r>
          </w:p>
        </w:tc>
        <w:tc>
          <w:tcPr>
            <w:tcW w:w="1948" w:type="dxa"/>
          </w:tcPr>
          <w:p w14:paraId="1C5DFBE7" w14:textId="77777777" w:rsidR="00EB3F6F" w:rsidRPr="00031D1E" w:rsidRDefault="00EB3F6F" w:rsidP="009D7501">
            <w:pPr>
              <w:pStyle w:val="TableParagraph"/>
              <w:ind w:left="163"/>
              <w:rPr>
                <w:b/>
                <w:sz w:val="28"/>
              </w:rPr>
            </w:pPr>
            <w:r w:rsidRPr="00031D1E">
              <w:rPr>
                <w:b/>
                <w:sz w:val="28"/>
              </w:rPr>
              <w:t>Разом</w:t>
            </w:r>
            <w:r w:rsidRPr="00031D1E">
              <w:rPr>
                <w:b/>
                <w:spacing w:val="-4"/>
                <w:sz w:val="28"/>
              </w:rPr>
              <w:t xml:space="preserve"> </w:t>
            </w:r>
            <w:r w:rsidRPr="00031D1E">
              <w:rPr>
                <w:b/>
                <w:spacing w:val="-2"/>
                <w:sz w:val="28"/>
              </w:rPr>
              <w:t>2026-</w:t>
            </w:r>
          </w:p>
          <w:p w14:paraId="5C957C1F" w14:textId="77777777" w:rsidR="00EB3F6F" w:rsidRPr="00031D1E" w:rsidRDefault="00EB3F6F" w:rsidP="009D7501">
            <w:pPr>
              <w:pStyle w:val="TableParagraph"/>
              <w:spacing w:before="0" w:line="322" w:lineRule="exact"/>
              <w:ind w:left="163"/>
              <w:rPr>
                <w:b/>
                <w:sz w:val="28"/>
              </w:rPr>
            </w:pPr>
            <w:r w:rsidRPr="00031D1E">
              <w:rPr>
                <w:b/>
                <w:sz w:val="28"/>
              </w:rPr>
              <w:t>2028</w:t>
            </w:r>
            <w:r w:rsidRPr="00031D1E">
              <w:rPr>
                <w:b/>
                <w:spacing w:val="-18"/>
                <w:sz w:val="28"/>
              </w:rPr>
              <w:t xml:space="preserve"> </w:t>
            </w:r>
            <w:r w:rsidRPr="00031D1E">
              <w:rPr>
                <w:b/>
                <w:sz w:val="28"/>
              </w:rPr>
              <w:t xml:space="preserve">роки </w:t>
            </w:r>
            <w:r w:rsidRPr="00031D1E">
              <w:rPr>
                <w:b/>
                <w:spacing w:val="-2"/>
                <w:sz w:val="28"/>
              </w:rPr>
              <w:t>(прогноз)</w:t>
            </w:r>
          </w:p>
        </w:tc>
      </w:tr>
      <w:tr w:rsidR="00072842" w:rsidRPr="00072842" w14:paraId="3DD56013" w14:textId="77777777" w:rsidTr="009D7501">
        <w:trPr>
          <w:trHeight w:val="748"/>
        </w:trPr>
        <w:tc>
          <w:tcPr>
            <w:tcW w:w="2033" w:type="dxa"/>
          </w:tcPr>
          <w:p w14:paraId="1DAE5969" w14:textId="77777777" w:rsidR="00EB3F6F" w:rsidRPr="00031D1E" w:rsidRDefault="00EB3F6F" w:rsidP="009D7501">
            <w:pPr>
              <w:pStyle w:val="TableParagraph"/>
              <w:spacing w:before="84" w:line="322" w:lineRule="exact"/>
              <w:ind w:right="782"/>
              <w:rPr>
                <w:sz w:val="28"/>
              </w:rPr>
            </w:pPr>
            <w:r w:rsidRPr="00031D1E">
              <w:rPr>
                <w:spacing w:val="-2"/>
                <w:sz w:val="28"/>
              </w:rPr>
              <w:t>Бюджет розвитку</w:t>
            </w:r>
          </w:p>
        </w:tc>
        <w:tc>
          <w:tcPr>
            <w:tcW w:w="2032" w:type="dxa"/>
          </w:tcPr>
          <w:p w14:paraId="44A8CA04" w14:textId="77777777" w:rsidR="00EB3F6F" w:rsidRPr="00031D1E" w:rsidRDefault="00031D1E" w:rsidP="009D7501">
            <w:pPr>
              <w:pStyle w:val="TableParagraph"/>
              <w:rPr>
                <w:sz w:val="28"/>
                <w:lang w:val="uk-UA"/>
              </w:rPr>
            </w:pPr>
            <w:r>
              <w:rPr>
                <w:spacing w:val="-2"/>
                <w:sz w:val="28"/>
              </w:rPr>
              <w:t>91596</w:t>
            </w:r>
            <w:r>
              <w:rPr>
                <w:spacing w:val="-2"/>
                <w:sz w:val="28"/>
                <w:lang w:val="uk-UA"/>
              </w:rPr>
              <w:t>, 50</w:t>
            </w:r>
          </w:p>
        </w:tc>
        <w:tc>
          <w:tcPr>
            <w:tcW w:w="1888" w:type="dxa"/>
          </w:tcPr>
          <w:p w14:paraId="1A5AD020" w14:textId="77777777" w:rsidR="00EB3F6F" w:rsidRPr="00031D1E" w:rsidRDefault="00031D1E" w:rsidP="009D7501">
            <w:pPr>
              <w:pStyle w:val="TableParagraph"/>
              <w:ind w:left="162"/>
              <w:rPr>
                <w:sz w:val="28"/>
              </w:rPr>
            </w:pPr>
            <w:r>
              <w:rPr>
                <w:spacing w:val="-2"/>
                <w:sz w:val="28"/>
              </w:rPr>
              <w:t>49000</w:t>
            </w:r>
            <w:r w:rsidR="00EB3F6F" w:rsidRPr="00031D1E">
              <w:rPr>
                <w:spacing w:val="-2"/>
                <w:sz w:val="28"/>
              </w:rPr>
              <w:t>,00</w:t>
            </w:r>
          </w:p>
        </w:tc>
        <w:tc>
          <w:tcPr>
            <w:tcW w:w="1843" w:type="dxa"/>
          </w:tcPr>
          <w:p w14:paraId="28EF18D8" w14:textId="77777777" w:rsidR="00EB3F6F" w:rsidRPr="00031D1E" w:rsidRDefault="00031D1E" w:rsidP="009D7501">
            <w:pPr>
              <w:pStyle w:val="TableParagraph"/>
              <w:ind w:left="162"/>
              <w:rPr>
                <w:sz w:val="28"/>
              </w:rPr>
            </w:pPr>
            <w:r>
              <w:rPr>
                <w:spacing w:val="-2"/>
                <w:sz w:val="28"/>
              </w:rPr>
              <w:t>49000</w:t>
            </w:r>
            <w:r w:rsidR="00EB3F6F" w:rsidRPr="00031D1E">
              <w:rPr>
                <w:spacing w:val="-2"/>
                <w:sz w:val="28"/>
              </w:rPr>
              <w:t>,00</w:t>
            </w:r>
          </w:p>
        </w:tc>
        <w:tc>
          <w:tcPr>
            <w:tcW w:w="1948" w:type="dxa"/>
          </w:tcPr>
          <w:p w14:paraId="7798D94D" w14:textId="77777777" w:rsidR="00EB3F6F" w:rsidRPr="00031D1E" w:rsidRDefault="00031D1E" w:rsidP="009D7501">
            <w:pPr>
              <w:pStyle w:val="TableParagraph"/>
              <w:ind w:left="163"/>
              <w:rPr>
                <w:sz w:val="28"/>
              </w:rPr>
            </w:pPr>
            <w:r>
              <w:rPr>
                <w:spacing w:val="-2"/>
                <w:sz w:val="28"/>
              </w:rPr>
              <w:t>189596,5</w:t>
            </w:r>
            <w:r w:rsidR="00EB3F6F" w:rsidRPr="00031D1E">
              <w:rPr>
                <w:spacing w:val="-2"/>
                <w:sz w:val="28"/>
              </w:rPr>
              <w:t>0</w:t>
            </w:r>
          </w:p>
        </w:tc>
      </w:tr>
      <w:tr w:rsidR="00031D1E" w:rsidRPr="00072842" w14:paraId="3370D3ED" w14:textId="77777777" w:rsidTr="009D7501">
        <w:trPr>
          <w:trHeight w:val="690"/>
        </w:trPr>
        <w:tc>
          <w:tcPr>
            <w:tcW w:w="2033" w:type="dxa"/>
          </w:tcPr>
          <w:p w14:paraId="730789EE" w14:textId="77777777" w:rsidR="00031D1E" w:rsidRPr="00031D1E" w:rsidRDefault="00031D1E" w:rsidP="00031D1E">
            <w:pPr>
              <w:pStyle w:val="TableParagraph"/>
              <w:rPr>
                <w:b/>
                <w:sz w:val="28"/>
              </w:rPr>
            </w:pPr>
            <w:r w:rsidRPr="00031D1E">
              <w:rPr>
                <w:b/>
                <w:spacing w:val="-2"/>
                <w:sz w:val="28"/>
              </w:rPr>
              <w:t>РАЗОМ</w:t>
            </w:r>
          </w:p>
        </w:tc>
        <w:tc>
          <w:tcPr>
            <w:tcW w:w="2032" w:type="dxa"/>
          </w:tcPr>
          <w:p w14:paraId="03435FDB" w14:textId="77777777" w:rsidR="00031D1E" w:rsidRPr="0096288E" w:rsidRDefault="00031D1E" w:rsidP="00031D1E">
            <w:pPr>
              <w:pStyle w:val="TableParagraph"/>
              <w:rPr>
                <w:b/>
                <w:sz w:val="28"/>
                <w:lang w:val="uk-UA"/>
              </w:rPr>
            </w:pPr>
            <w:r w:rsidRPr="0096288E">
              <w:rPr>
                <w:b/>
                <w:spacing w:val="-2"/>
                <w:sz w:val="28"/>
              </w:rPr>
              <w:t>91596</w:t>
            </w:r>
            <w:r w:rsidRPr="0096288E">
              <w:rPr>
                <w:b/>
                <w:spacing w:val="-2"/>
                <w:sz w:val="28"/>
                <w:lang w:val="uk-UA"/>
              </w:rPr>
              <w:t>, 50</w:t>
            </w:r>
          </w:p>
        </w:tc>
        <w:tc>
          <w:tcPr>
            <w:tcW w:w="1888" w:type="dxa"/>
          </w:tcPr>
          <w:p w14:paraId="4AC119B8" w14:textId="77777777" w:rsidR="00031D1E" w:rsidRPr="0096288E" w:rsidRDefault="00031D1E" w:rsidP="00031D1E">
            <w:pPr>
              <w:pStyle w:val="TableParagraph"/>
              <w:ind w:left="162"/>
              <w:rPr>
                <w:b/>
                <w:sz w:val="28"/>
              </w:rPr>
            </w:pPr>
            <w:r w:rsidRPr="0096288E">
              <w:rPr>
                <w:b/>
                <w:spacing w:val="-2"/>
                <w:sz w:val="28"/>
              </w:rPr>
              <w:t>49000,00</w:t>
            </w:r>
          </w:p>
        </w:tc>
        <w:tc>
          <w:tcPr>
            <w:tcW w:w="1843" w:type="dxa"/>
          </w:tcPr>
          <w:p w14:paraId="6D04746C" w14:textId="77777777" w:rsidR="00031D1E" w:rsidRPr="0096288E" w:rsidRDefault="00031D1E" w:rsidP="00031D1E">
            <w:pPr>
              <w:pStyle w:val="TableParagraph"/>
              <w:ind w:left="162"/>
              <w:rPr>
                <w:b/>
                <w:sz w:val="28"/>
              </w:rPr>
            </w:pPr>
            <w:r w:rsidRPr="0096288E">
              <w:rPr>
                <w:b/>
                <w:spacing w:val="-2"/>
                <w:sz w:val="28"/>
              </w:rPr>
              <w:t>49000,00</w:t>
            </w:r>
          </w:p>
        </w:tc>
        <w:tc>
          <w:tcPr>
            <w:tcW w:w="1948" w:type="dxa"/>
          </w:tcPr>
          <w:p w14:paraId="5EF33623" w14:textId="77777777" w:rsidR="00031D1E" w:rsidRPr="0096288E" w:rsidRDefault="00031D1E" w:rsidP="00031D1E">
            <w:pPr>
              <w:pStyle w:val="TableParagraph"/>
              <w:ind w:left="163"/>
              <w:rPr>
                <w:b/>
                <w:sz w:val="28"/>
              </w:rPr>
            </w:pPr>
            <w:r w:rsidRPr="0096288E">
              <w:rPr>
                <w:b/>
                <w:spacing w:val="-2"/>
                <w:sz w:val="28"/>
              </w:rPr>
              <w:t>189596,50</w:t>
            </w:r>
          </w:p>
        </w:tc>
      </w:tr>
    </w:tbl>
    <w:p w14:paraId="11E48BDC" w14:textId="77777777" w:rsidR="00EB3F6F" w:rsidRPr="0096288E" w:rsidRDefault="00EB3F6F" w:rsidP="00EB3F6F">
      <w:pPr>
        <w:pStyle w:val="a3"/>
        <w:spacing w:before="201"/>
        <w:ind w:right="139"/>
      </w:pPr>
      <w:r w:rsidRPr="0096288E">
        <w:t>Розподіл</w:t>
      </w:r>
      <w:r w:rsidRPr="0096288E">
        <w:rPr>
          <w:spacing w:val="-6"/>
        </w:rPr>
        <w:t xml:space="preserve"> </w:t>
      </w:r>
      <w:r w:rsidRPr="0096288E">
        <w:t>орієнтовного</w:t>
      </w:r>
      <w:r w:rsidRPr="0096288E">
        <w:rPr>
          <w:spacing w:val="-3"/>
        </w:rPr>
        <w:t xml:space="preserve"> </w:t>
      </w:r>
      <w:r w:rsidRPr="0096288E">
        <w:t>граничного</w:t>
      </w:r>
      <w:r w:rsidRPr="0096288E">
        <w:rPr>
          <w:spacing w:val="-3"/>
        </w:rPr>
        <w:t xml:space="preserve"> </w:t>
      </w:r>
      <w:r w:rsidRPr="0096288E">
        <w:t>сукупного</w:t>
      </w:r>
      <w:r w:rsidRPr="0096288E">
        <w:rPr>
          <w:spacing w:val="-4"/>
        </w:rPr>
        <w:t xml:space="preserve"> </w:t>
      </w:r>
      <w:r w:rsidRPr="0096288E">
        <w:t>обсягу</w:t>
      </w:r>
      <w:r w:rsidRPr="0096288E">
        <w:rPr>
          <w:spacing w:val="-4"/>
        </w:rPr>
        <w:t xml:space="preserve"> </w:t>
      </w:r>
      <w:r w:rsidRPr="0096288E">
        <w:t>публічних</w:t>
      </w:r>
      <w:r w:rsidRPr="0096288E">
        <w:rPr>
          <w:spacing w:val="-5"/>
        </w:rPr>
        <w:t xml:space="preserve"> </w:t>
      </w:r>
      <w:r w:rsidRPr="0096288E">
        <w:t>інвестицій на</w:t>
      </w:r>
      <w:r w:rsidRPr="0096288E">
        <w:rPr>
          <w:spacing w:val="80"/>
        </w:rPr>
        <w:t xml:space="preserve"> </w:t>
      </w:r>
      <w:r w:rsidRPr="0096288E">
        <w:t>2026,</w:t>
      </w:r>
      <w:r w:rsidRPr="0096288E">
        <w:rPr>
          <w:spacing w:val="80"/>
        </w:rPr>
        <w:t xml:space="preserve"> </w:t>
      </w:r>
      <w:r w:rsidRPr="0096288E">
        <w:t>2027,</w:t>
      </w:r>
      <w:r w:rsidRPr="0096288E">
        <w:rPr>
          <w:spacing w:val="80"/>
        </w:rPr>
        <w:t xml:space="preserve"> </w:t>
      </w:r>
      <w:r w:rsidRPr="0096288E">
        <w:t>2028</w:t>
      </w:r>
      <w:r w:rsidRPr="0096288E">
        <w:rPr>
          <w:spacing w:val="80"/>
        </w:rPr>
        <w:t xml:space="preserve"> </w:t>
      </w:r>
      <w:r w:rsidRPr="0096288E">
        <w:t>роки</w:t>
      </w:r>
      <w:r w:rsidRPr="0096288E">
        <w:rPr>
          <w:spacing w:val="80"/>
        </w:rPr>
        <w:t xml:space="preserve"> </w:t>
      </w:r>
      <w:r w:rsidRPr="0096288E">
        <w:t>на</w:t>
      </w:r>
      <w:r w:rsidRPr="0096288E">
        <w:rPr>
          <w:spacing w:val="80"/>
        </w:rPr>
        <w:t xml:space="preserve"> </w:t>
      </w:r>
      <w:r w:rsidRPr="0096288E">
        <w:t>сектори</w:t>
      </w:r>
      <w:r w:rsidRPr="0096288E">
        <w:rPr>
          <w:spacing w:val="80"/>
        </w:rPr>
        <w:t xml:space="preserve"> </w:t>
      </w:r>
      <w:r w:rsidRPr="0096288E">
        <w:t>(галузі)</w:t>
      </w:r>
      <w:r w:rsidRPr="0096288E">
        <w:rPr>
          <w:spacing w:val="80"/>
        </w:rPr>
        <w:t xml:space="preserve"> </w:t>
      </w:r>
      <w:r w:rsidRPr="0096288E">
        <w:t>для</w:t>
      </w:r>
      <w:r w:rsidRPr="0096288E">
        <w:rPr>
          <w:spacing w:val="80"/>
        </w:rPr>
        <w:t xml:space="preserve"> </w:t>
      </w:r>
      <w:r w:rsidRPr="0096288E">
        <w:t>публічного</w:t>
      </w:r>
      <w:r w:rsidRPr="0096288E">
        <w:rPr>
          <w:spacing w:val="80"/>
        </w:rPr>
        <w:t xml:space="preserve"> </w:t>
      </w:r>
      <w:r w:rsidRPr="0096288E">
        <w:t xml:space="preserve">інвестування в межах доведеного управлінням </w:t>
      </w:r>
      <w:r w:rsidR="0096288E">
        <w:t xml:space="preserve">фінансів </w:t>
      </w:r>
      <w:r w:rsidRPr="0096288E">
        <w:t xml:space="preserve">орієнтовного граничного сукупного обсягу публічних інвестицій на середньостроковий період має таку </w:t>
      </w:r>
      <w:r w:rsidRPr="0096288E">
        <w:rPr>
          <w:spacing w:val="-2"/>
        </w:rPr>
        <w:t>структуру:</w:t>
      </w:r>
    </w:p>
    <w:p w14:paraId="07D64347" w14:textId="77777777" w:rsidR="00EB3F6F" w:rsidRPr="00072842" w:rsidRDefault="00EB3F6F" w:rsidP="00EB3F6F">
      <w:pPr>
        <w:pStyle w:val="a3"/>
        <w:spacing w:before="1"/>
        <w:ind w:left="0" w:firstLine="0"/>
        <w:jc w:val="left"/>
        <w:rPr>
          <w:color w:val="FF0000"/>
        </w:rPr>
      </w:pPr>
    </w:p>
    <w:p w14:paraId="41DFB1CA" w14:textId="77777777" w:rsidR="00EB3F6F" w:rsidRPr="0096288E" w:rsidRDefault="00EB3F6F" w:rsidP="00EB3F6F">
      <w:pPr>
        <w:pStyle w:val="a3"/>
        <w:ind w:left="0" w:right="135" w:firstLine="0"/>
        <w:jc w:val="right"/>
      </w:pPr>
      <w:r w:rsidRPr="0096288E">
        <w:t xml:space="preserve">тис. </w:t>
      </w:r>
      <w:r w:rsidRPr="0096288E">
        <w:rPr>
          <w:spacing w:val="-5"/>
        </w:rPr>
        <w:t>грн</w:t>
      </w:r>
    </w:p>
    <w:tbl>
      <w:tblPr>
        <w:tblStyle w:val="TableNormal"/>
        <w:tblW w:w="9782"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1702"/>
        <w:gridCol w:w="1702"/>
        <w:gridCol w:w="1702"/>
        <w:gridCol w:w="2549"/>
      </w:tblGrid>
      <w:tr w:rsidR="0096288E" w:rsidRPr="0096288E" w14:paraId="3F719A75" w14:textId="77777777" w:rsidTr="0096288E">
        <w:trPr>
          <w:trHeight w:val="1348"/>
        </w:trPr>
        <w:tc>
          <w:tcPr>
            <w:tcW w:w="2127" w:type="dxa"/>
          </w:tcPr>
          <w:p w14:paraId="3DB478A9" w14:textId="77777777" w:rsidR="00EB3F6F" w:rsidRPr="0096288E" w:rsidRDefault="00EB3F6F" w:rsidP="009D7501">
            <w:pPr>
              <w:pStyle w:val="TableParagraph"/>
              <w:rPr>
                <w:b/>
                <w:sz w:val="27"/>
              </w:rPr>
            </w:pPr>
            <w:r w:rsidRPr="0096288E">
              <w:rPr>
                <w:b/>
                <w:sz w:val="27"/>
              </w:rPr>
              <w:t>Галузь</w:t>
            </w:r>
            <w:r w:rsidRPr="0096288E">
              <w:rPr>
                <w:b/>
                <w:spacing w:val="-6"/>
                <w:sz w:val="27"/>
              </w:rPr>
              <w:t xml:space="preserve"> </w:t>
            </w:r>
            <w:r w:rsidRPr="0096288E">
              <w:rPr>
                <w:b/>
                <w:spacing w:val="-2"/>
                <w:sz w:val="27"/>
              </w:rPr>
              <w:t>(сектор)</w:t>
            </w:r>
          </w:p>
        </w:tc>
        <w:tc>
          <w:tcPr>
            <w:tcW w:w="1702" w:type="dxa"/>
          </w:tcPr>
          <w:p w14:paraId="4F85C2E9" w14:textId="77777777" w:rsidR="00EB3F6F" w:rsidRPr="0096288E" w:rsidRDefault="00EB3F6F" w:rsidP="009D7501">
            <w:pPr>
              <w:pStyle w:val="TableParagraph"/>
              <w:ind w:right="116"/>
              <w:jc w:val="both"/>
              <w:rPr>
                <w:b/>
                <w:sz w:val="27"/>
              </w:rPr>
            </w:pPr>
            <w:r w:rsidRPr="0096288E">
              <w:rPr>
                <w:b/>
                <w:spacing w:val="-2"/>
                <w:sz w:val="27"/>
              </w:rPr>
              <w:t xml:space="preserve">Граничний </w:t>
            </w:r>
            <w:r w:rsidRPr="0096288E">
              <w:rPr>
                <w:b/>
                <w:sz w:val="27"/>
              </w:rPr>
              <w:t>розподіл</w:t>
            </w:r>
            <w:r w:rsidRPr="0096288E">
              <w:rPr>
                <w:b/>
                <w:spacing w:val="-17"/>
                <w:sz w:val="27"/>
              </w:rPr>
              <w:t xml:space="preserve"> </w:t>
            </w:r>
            <w:r w:rsidRPr="0096288E">
              <w:rPr>
                <w:b/>
                <w:sz w:val="27"/>
              </w:rPr>
              <w:t>на 2026 рік</w:t>
            </w:r>
          </w:p>
        </w:tc>
        <w:tc>
          <w:tcPr>
            <w:tcW w:w="1702" w:type="dxa"/>
          </w:tcPr>
          <w:p w14:paraId="5993447A" w14:textId="77777777" w:rsidR="00EB3F6F" w:rsidRPr="0096288E" w:rsidRDefault="00EB3F6F" w:rsidP="009D7501">
            <w:pPr>
              <w:pStyle w:val="TableParagraph"/>
              <w:ind w:right="117"/>
              <w:jc w:val="both"/>
              <w:rPr>
                <w:b/>
                <w:sz w:val="27"/>
              </w:rPr>
            </w:pPr>
            <w:r w:rsidRPr="0096288E">
              <w:rPr>
                <w:b/>
                <w:spacing w:val="-2"/>
                <w:sz w:val="27"/>
              </w:rPr>
              <w:t xml:space="preserve">Граничний </w:t>
            </w:r>
            <w:r w:rsidRPr="0096288E">
              <w:rPr>
                <w:b/>
                <w:sz w:val="27"/>
              </w:rPr>
              <w:t>розподіл</w:t>
            </w:r>
            <w:r w:rsidRPr="0096288E">
              <w:rPr>
                <w:b/>
                <w:spacing w:val="-17"/>
                <w:sz w:val="27"/>
              </w:rPr>
              <w:t xml:space="preserve"> </w:t>
            </w:r>
            <w:r w:rsidRPr="0096288E">
              <w:rPr>
                <w:b/>
                <w:sz w:val="27"/>
              </w:rPr>
              <w:t>на 2027 рік</w:t>
            </w:r>
          </w:p>
        </w:tc>
        <w:tc>
          <w:tcPr>
            <w:tcW w:w="1702" w:type="dxa"/>
          </w:tcPr>
          <w:p w14:paraId="01B6E260" w14:textId="77777777" w:rsidR="00EB3F6F" w:rsidRPr="0096288E" w:rsidRDefault="00EB3F6F" w:rsidP="009D7501">
            <w:pPr>
              <w:pStyle w:val="TableParagraph"/>
              <w:ind w:right="117"/>
              <w:jc w:val="both"/>
              <w:rPr>
                <w:b/>
                <w:sz w:val="27"/>
              </w:rPr>
            </w:pPr>
            <w:r w:rsidRPr="0096288E">
              <w:rPr>
                <w:b/>
                <w:spacing w:val="-2"/>
                <w:sz w:val="27"/>
              </w:rPr>
              <w:t xml:space="preserve">Граничний </w:t>
            </w:r>
            <w:r w:rsidRPr="0096288E">
              <w:rPr>
                <w:b/>
                <w:sz w:val="27"/>
              </w:rPr>
              <w:t>розподіл</w:t>
            </w:r>
            <w:r w:rsidRPr="0096288E">
              <w:rPr>
                <w:b/>
                <w:spacing w:val="-17"/>
                <w:sz w:val="27"/>
              </w:rPr>
              <w:t xml:space="preserve"> </w:t>
            </w:r>
            <w:r w:rsidRPr="0096288E">
              <w:rPr>
                <w:b/>
                <w:sz w:val="27"/>
              </w:rPr>
              <w:t>на 2028 рік</w:t>
            </w:r>
          </w:p>
        </w:tc>
        <w:tc>
          <w:tcPr>
            <w:tcW w:w="2549" w:type="dxa"/>
          </w:tcPr>
          <w:p w14:paraId="60173F7C" w14:textId="77777777" w:rsidR="00EB3F6F" w:rsidRPr="0096288E" w:rsidRDefault="00EB3F6F" w:rsidP="009D7501">
            <w:pPr>
              <w:pStyle w:val="TableParagraph"/>
              <w:ind w:left="157"/>
              <w:rPr>
                <w:b/>
                <w:sz w:val="27"/>
                <w:lang w:val="ru-RU"/>
              </w:rPr>
            </w:pPr>
            <w:r w:rsidRPr="0096288E">
              <w:rPr>
                <w:b/>
                <w:spacing w:val="-2"/>
                <w:sz w:val="27"/>
                <w:lang w:val="ru-RU"/>
              </w:rPr>
              <w:t xml:space="preserve">Граничний </w:t>
            </w:r>
            <w:r w:rsidRPr="0096288E">
              <w:rPr>
                <w:b/>
                <w:sz w:val="27"/>
                <w:lang w:val="ru-RU"/>
              </w:rPr>
              <w:t>розподіл</w:t>
            </w:r>
            <w:r w:rsidRPr="0096288E">
              <w:rPr>
                <w:b/>
                <w:spacing w:val="-7"/>
                <w:sz w:val="27"/>
                <w:lang w:val="ru-RU"/>
              </w:rPr>
              <w:t xml:space="preserve"> </w:t>
            </w:r>
            <w:r w:rsidRPr="0096288E">
              <w:rPr>
                <w:b/>
                <w:spacing w:val="-5"/>
                <w:sz w:val="27"/>
                <w:lang w:val="ru-RU"/>
              </w:rPr>
              <w:t>на</w:t>
            </w:r>
          </w:p>
          <w:p w14:paraId="76EB643E" w14:textId="77777777" w:rsidR="00EB3F6F" w:rsidRPr="0096288E" w:rsidRDefault="00EB3F6F" w:rsidP="009D7501">
            <w:pPr>
              <w:pStyle w:val="TableParagraph"/>
              <w:spacing w:before="0" w:line="312" w:lineRule="exact"/>
              <w:ind w:left="157"/>
              <w:rPr>
                <w:b/>
                <w:sz w:val="27"/>
                <w:lang w:val="ru-RU"/>
              </w:rPr>
            </w:pPr>
            <w:r w:rsidRPr="0096288E">
              <w:rPr>
                <w:b/>
                <w:spacing w:val="-2"/>
                <w:sz w:val="27"/>
                <w:lang w:val="ru-RU"/>
              </w:rPr>
              <w:t>середньостроковий період</w:t>
            </w:r>
          </w:p>
        </w:tc>
      </w:tr>
      <w:tr w:rsidR="0096288E" w:rsidRPr="0096288E" w14:paraId="06B27C6D" w14:textId="77777777" w:rsidTr="0096288E">
        <w:trPr>
          <w:trHeight w:val="746"/>
        </w:trPr>
        <w:tc>
          <w:tcPr>
            <w:tcW w:w="2127" w:type="dxa"/>
          </w:tcPr>
          <w:p w14:paraId="043F3EC4" w14:textId="77777777" w:rsidR="00EB3F6F" w:rsidRPr="0096288E" w:rsidRDefault="00EB3F6F" w:rsidP="009D7501">
            <w:pPr>
              <w:pStyle w:val="TableParagraph"/>
              <w:spacing w:before="83" w:line="322" w:lineRule="exact"/>
              <w:rPr>
                <w:sz w:val="28"/>
              </w:rPr>
            </w:pPr>
            <w:r w:rsidRPr="0096288E">
              <w:rPr>
                <w:spacing w:val="-2"/>
                <w:sz w:val="28"/>
              </w:rPr>
              <w:t>Освіта і наука</w:t>
            </w:r>
          </w:p>
        </w:tc>
        <w:tc>
          <w:tcPr>
            <w:tcW w:w="1702" w:type="dxa"/>
          </w:tcPr>
          <w:p w14:paraId="0957AAE4" w14:textId="77777777" w:rsidR="00EB3F6F" w:rsidRPr="0096288E" w:rsidRDefault="0096288E" w:rsidP="009D7501">
            <w:pPr>
              <w:pStyle w:val="TableParagraph"/>
              <w:spacing w:before="104"/>
              <w:ind w:left="120" w:right="3"/>
              <w:jc w:val="center"/>
              <w:rPr>
                <w:sz w:val="28"/>
              </w:rPr>
            </w:pPr>
            <w:r>
              <w:rPr>
                <w:spacing w:val="-2"/>
                <w:sz w:val="28"/>
              </w:rPr>
              <w:t>29200</w:t>
            </w:r>
            <w:r w:rsidR="00EB3F6F" w:rsidRPr="0096288E">
              <w:rPr>
                <w:spacing w:val="-2"/>
                <w:sz w:val="28"/>
              </w:rPr>
              <w:t>,00</w:t>
            </w:r>
          </w:p>
        </w:tc>
        <w:tc>
          <w:tcPr>
            <w:tcW w:w="1702" w:type="dxa"/>
          </w:tcPr>
          <w:p w14:paraId="03439D76" w14:textId="564F736E" w:rsidR="00EB3F6F" w:rsidRPr="0096288E" w:rsidRDefault="00B456ED" w:rsidP="009D7501">
            <w:pPr>
              <w:pStyle w:val="TableParagraph"/>
              <w:spacing w:before="104"/>
              <w:ind w:left="412"/>
              <w:rPr>
                <w:sz w:val="28"/>
              </w:rPr>
            </w:pPr>
            <w:r>
              <w:rPr>
                <w:spacing w:val="-2"/>
                <w:sz w:val="28"/>
                <w:lang w:val="uk-UA"/>
              </w:rPr>
              <w:t>23800</w:t>
            </w:r>
            <w:r w:rsidR="00EB3F6F" w:rsidRPr="0096288E">
              <w:rPr>
                <w:spacing w:val="-2"/>
                <w:sz w:val="28"/>
              </w:rPr>
              <w:t>,00</w:t>
            </w:r>
          </w:p>
        </w:tc>
        <w:tc>
          <w:tcPr>
            <w:tcW w:w="1702" w:type="dxa"/>
          </w:tcPr>
          <w:p w14:paraId="53FC66EC" w14:textId="4E6FD361" w:rsidR="00EB3F6F" w:rsidRPr="0096288E" w:rsidRDefault="00B456ED" w:rsidP="009D7501">
            <w:pPr>
              <w:pStyle w:val="TableParagraph"/>
              <w:spacing w:before="104"/>
              <w:ind w:left="120" w:right="4"/>
              <w:jc w:val="center"/>
              <w:rPr>
                <w:sz w:val="28"/>
              </w:rPr>
            </w:pPr>
            <w:r>
              <w:rPr>
                <w:spacing w:val="-2"/>
                <w:sz w:val="28"/>
                <w:lang w:val="uk-UA"/>
              </w:rPr>
              <w:t>26800</w:t>
            </w:r>
            <w:r w:rsidR="00EB3F6F" w:rsidRPr="0096288E">
              <w:rPr>
                <w:spacing w:val="-2"/>
                <w:sz w:val="28"/>
              </w:rPr>
              <w:t>,00</w:t>
            </w:r>
          </w:p>
        </w:tc>
        <w:tc>
          <w:tcPr>
            <w:tcW w:w="2549" w:type="dxa"/>
          </w:tcPr>
          <w:p w14:paraId="15054847" w14:textId="4AF315EC" w:rsidR="00EB3F6F" w:rsidRPr="0096288E" w:rsidRDefault="00B456ED" w:rsidP="009D7501">
            <w:pPr>
              <w:pStyle w:val="TableParagraph"/>
              <w:spacing w:before="104"/>
              <w:ind w:left="118" w:right="4"/>
              <w:jc w:val="center"/>
              <w:rPr>
                <w:b/>
                <w:sz w:val="28"/>
              </w:rPr>
            </w:pPr>
            <w:r>
              <w:rPr>
                <w:spacing w:val="-2"/>
                <w:sz w:val="28"/>
                <w:lang w:val="uk-UA"/>
              </w:rPr>
              <w:t>79800</w:t>
            </w:r>
            <w:r w:rsidR="00EB3F6F" w:rsidRPr="0096288E">
              <w:rPr>
                <w:spacing w:val="-2"/>
                <w:sz w:val="28"/>
              </w:rPr>
              <w:t>,00</w:t>
            </w:r>
          </w:p>
        </w:tc>
      </w:tr>
      <w:tr w:rsidR="0096288E" w:rsidRPr="0096288E" w14:paraId="306E001E" w14:textId="77777777" w:rsidTr="0096288E">
        <w:trPr>
          <w:trHeight w:val="746"/>
        </w:trPr>
        <w:tc>
          <w:tcPr>
            <w:tcW w:w="2127" w:type="dxa"/>
          </w:tcPr>
          <w:p w14:paraId="085C10A8" w14:textId="77777777" w:rsidR="00EB3F6F" w:rsidRPr="0096288E" w:rsidRDefault="00EB3F6F" w:rsidP="009D7501">
            <w:pPr>
              <w:pStyle w:val="TableParagraph"/>
              <w:spacing w:before="83" w:line="322" w:lineRule="exact"/>
              <w:rPr>
                <w:spacing w:val="-2"/>
                <w:sz w:val="28"/>
              </w:rPr>
            </w:pPr>
            <w:r w:rsidRPr="0096288E">
              <w:rPr>
                <w:spacing w:val="-2"/>
                <w:sz w:val="28"/>
              </w:rPr>
              <w:t>Охорона здоров`я</w:t>
            </w:r>
          </w:p>
        </w:tc>
        <w:tc>
          <w:tcPr>
            <w:tcW w:w="1702" w:type="dxa"/>
          </w:tcPr>
          <w:p w14:paraId="4EF7B334" w14:textId="02AE6BA6" w:rsidR="00EB3F6F" w:rsidRPr="0096288E" w:rsidRDefault="00B456ED" w:rsidP="009D7501">
            <w:pPr>
              <w:pStyle w:val="TableParagraph"/>
              <w:spacing w:before="104"/>
              <w:ind w:left="120" w:right="3"/>
              <w:jc w:val="center"/>
              <w:rPr>
                <w:sz w:val="28"/>
              </w:rPr>
            </w:pPr>
            <w:r>
              <w:rPr>
                <w:spacing w:val="-2"/>
                <w:sz w:val="28"/>
                <w:lang w:val="uk-UA"/>
              </w:rPr>
              <w:t>34400</w:t>
            </w:r>
            <w:r w:rsidR="00EB3F6F" w:rsidRPr="0096288E">
              <w:rPr>
                <w:spacing w:val="-2"/>
                <w:sz w:val="28"/>
              </w:rPr>
              <w:t>,00</w:t>
            </w:r>
          </w:p>
        </w:tc>
        <w:tc>
          <w:tcPr>
            <w:tcW w:w="1702" w:type="dxa"/>
          </w:tcPr>
          <w:p w14:paraId="0FA2B83F" w14:textId="37AA400E" w:rsidR="00EB3F6F" w:rsidRPr="0096288E" w:rsidRDefault="00B456ED" w:rsidP="009D7501">
            <w:pPr>
              <w:pStyle w:val="TableParagraph"/>
              <w:spacing w:before="104"/>
              <w:ind w:left="412"/>
              <w:rPr>
                <w:sz w:val="28"/>
              </w:rPr>
            </w:pPr>
            <w:r>
              <w:rPr>
                <w:spacing w:val="-2"/>
                <w:sz w:val="28"/>
              </w:rPr>
              <w:t>15</w:t>
            </w:r>
            <w:r w:rsidR="0096288E">
              <w:rPr>
                <w:spacing w:val="-2"/>
                <w:sz w:val="28"/>
              </w:rPr>
              <w:t>000</w:t>
            </w:r>
            <w:r w:rsidR="00EB3F6F" w:rsidRPr="0096288E">
              <w:rPr>
                <w:spacing w:val="-2"/>
                <w:sz w:val="28"/>
              </w:rPr>
              <w:t>,00</w:t>
            </w:r>
          </w:p>
        </w:tc>
        <w:tc>
          <w:tcPr>
            <w:tcW w:w="1702" w:type="dxa"/>
          </w:tcPr>
          <w:p w14:paraId="70830101" w14:textId="744B9D05" w:rsidR="00EB3F6F" w:rsidRPr="0096288E" w:rsidRDefault="00B456ED" w:rsidP="009D7501">
            <w:pPr>
              <w:pStyle w:val="TableParagraph"/>
              <w:spacing w:before="104"/>
              <w:ind w:left="120" w:right="4"/>
              <w:jc w:val="center"/>
              <w:rPr>
                <w:sz w:val="28"/>
              </w:rPr>
            </w:pPr>
            <w:r>
              <w:rPr>
                <w:spacing w:val="-2"/>
                <w:sz w:val="28"/>
              </w:rPr>
              <w:t>15</w:t>
            </w:r>
            <w:r w:rsidR="0096288E">
              <w:rPr>
                <w:spacing w:val="-2"/>
                <w:sz w:val="28"/>
              </w:rPr>
              <w:t>000</w:t>
            </w:r>
            <w:r w:rsidR="00EB3F6F" w:rsidRPr="0096288E">
              <w:rPr>
                <w:spacing w:val="-2"/>
                <w:sz w:val="28"/>
              </w:rPr>
              <w:t>,00</w:t>
            </w:r>
          </w:p>
        </w:tc>
        <w:tc>
          <w:tcPr>
            <w:tcW w:w="2549" w:type="dxa"/>
          </w:tcPr>
          <w:p w14:paraId="6CCA8570" w14:textId="2FAC8393" w:rsidR="00EB3F6F" w:rsidRPr="0096288E" w:rsidRDefault="00B456ED" w:rsidP="009D7501">
            <w:pPr>
              <w:pStyle w:val="TableParagraph"/>
              <w:spacing w:before="104"/>
              <w:ind w:left="118" w:right="4"/>
              <w:jc w:val="center"/>
              <w:rPr>
                <w:b/>
                <w:sz w:val="28"/>
              </w:rPr>
            </w:pPr>
            <w:r>
              <w:rPr>
                <w:spacing w:val="-2"/>
                <w:sz w:val="28"/>
                <w:lang w:val="uk-UA"/>
              </w:rPr>
              <w:t>64400</w:t>
            </w:r>
            <w:r w:rsidR="00EB3F6F" w:rsidRPr="0096288E">
              <w:rPr>
                <w:spacing w:val="-2"/>
                <w:sz w:val="28"/>
              </w:rPr>
              <w:t>,00</w:t>
            </w:r>
          </w:p>
        </w:tc>
      </w:tr>
      <w:tr w:rsidR="0096288E" w:rsidRPr="0096288E" w14:paraId="6394DD48" w14:textId="77777777" w:rsidTr="0096288E">
        <w:trPr>
          <w:trHeight w:val="1072"/>
        </w:trPr>
        <w:tc>
          <w:tcPr>
            <w:tcW w:w="2127" w:type="dxa"/>
          </w:tcPr>
          <w:p w14:paraId="07073E11" w14:textId="77777777" w:rsidR="00EB3F6F" w:rsidRPr="0096288E" w:rsidRDefault="00EB3F6F" w:rsidP="009D7501">
            <w:pPr>
              <w:pStyle w:val="TableParagraph"/>
              <w:spacing w:before="2" w:line="301" w:lineRule="exact"/>
              <w:rPr>
                <w:b/>
                <w:sz w:val="28"/>
              </w:rPr>
            </w:pPr>
            <w:r w:rsidRPr="0096288E">
              <w:rPr>
                <w:spacing w:val="-2"/>
                <w:sz w:val="28"/>
              </w:rPr>
              <w:t>Соціальна сфера</w:t>
            </w:r>
          </w:p>
        </w:tc>
        <w:tc>
          <w:tcPr>
            <w:tcW w:w="1702" w:type="dxa"/>
          </w:tcPr>
          <w:p w14:paraId="3BE4CA5F" w14:textId="087D2153" w:rsidR="00EB3F6F" w:rsidRPr="0096288E" w:rsidRDefault="00B456ED" w:rsidP="009D7501">
            <w:pPr>
              <w:pStyle w:val="TableParagraph"/>
              <w:ind w:left="120"/>
              <w:jc w:val="center"/>
              <w:rPr>
                <w:sz w:val="28"/>
              </w:rPr>
            </w:pPr>
            <w:r>
              <w:rPr>
                <w:spacing w:val="-2"/>
                <w:sz w:val="28"/>
              </w:rPr>
              <w:t>6250</w:t>
            </w:r>
            <w:r w:rsidR="00EB3F6F" w:rsidRPr="0096288E">
              <w:rPr>
                <w:spacing w:val="-2"/>
                <w:sz w:val="28"/>
              </w:rPr>
              <w:t>,00</w:t>
            </w:r>
          </w:p>
        </w:tc>
        <w:tc>
          <w:tcPr>
            <w:tcW w:w="1702" w:type="dxa"/>
          </w:tcPr>
          <w:p w14:paraId="53348131" w14:textId="54EDE395" w:rsidR="00EB3F6F" w:rsidRPr="0096288E" w:rsidRDefault="00B456ED" w:rsidP="009D7501">
            <w:pPr>
              <w:pStyle w:val="TableParagraph"/>
              <w:ind w:left="203"/>
              <w:rPr>
                <w:sz w:val="28"/>
              </w:rPr>
            </w:pPr>
            <w:r>
              <w:rPr>
                <w:spacing w:val="-2"/>
                <w:sz w:val="28"/>
              </w:rPr>
              <w:t>2000</w:t>
            </w:r>
            <w:r w:rsidR="00EB3F6F" w:rsidRPr="0096288E">
              <w:rPr>
                <w:spacing w:val="-2"/>
                <w:sz w:val="28"/>
              </w:rPr>
              <w:t>,00</w:t>
            </w:r>
          </w:p>
        </w:tc>
        <w:tc>
          <w:tcPr>
            <w:tcW w:w="1702" w:type="dxa"/>
          </w:tcPr>
          <w:p w14:paraId="204D171C" w14:textId="512A7A0A" w:rsidR="00EB3F6F" w:rsidRPr="0096288E" w:rsidRDefault="00B456ED" w:rsidP="009D7501">
            <w:pPr>
              <w:pStyle w:val="TableParagraph"/>
              <w:ind w:left="120"/>
              <w:jc w:val="center"/>
              <w:rPr>
                <w:sz w:val="28"/>
              </w:rPr>
            </w:pPr>
            <w:r>
              <w:rPr>
                <w:spacing w:val="-2"/>
                <w:sz w:val="28"/>
              </w:rPr>
              <w:t>2000</w:t>
            </w:r>
            <w:r w:rsidR="00EB3F6F" w:rsidRPr="0096288E">
              <w:rPr>
                <w:spacing w:val="-2"/>
                <w:sz w:val="28"/>
              </w:rPr>
              <w:t>,00</w:t>
            </w:r>
          </w:p>
        </w:tc>
        <w:tc>
          <w:tcPr>
            <w:tcW w:w="2549" w:type="dxa"/>
          </w:tcPr>
          <w:p w14:paraId="487C4CA3" w14:textId="6D1D2BA1" w:rsidR="00EB3F6F" w:rsidRPr="0096288E" w:rsidRDefault="00B456ED" w:rsidP="009D7501">
            <w:pPr>
              <w:pStyle w:val="TableParagraph"/>
              <w:ind w:left="118"/>
              <w:jc w:val="center"/>
              <w:rPr>
                <w:b/>
                <w:sz w:val="28"/>
              </w:rPr>
            </w:pPr>
            <w:r>
              <w:rPr>
                <w:spacing w:val="-2"/>
                <w:sz w:val="28"/>
              </w:rPr>
              <w:t>10250</w:t>
            </w:r>
            <w:r w:rsidR="00EB3F6F" w:rsidRPr="0096288E">
              <w:rPr>
                <w:spacing w:val="-2"/>
                <w:sz w:val="28"/>
              </w:rPr>
              <w:t>,00</w:t>
            </w:r>
          </w:p>
        </w:tc>
      </w:tr>
      <w:tr w:rsidR="0096288E" w:rsidRPr="0096288E" w14:paraId="6527329C" w14:textId="77777777" w:rsidTr="0096288E">
        <w:trPr>
          <w:trHeight w:val="1072"/>
        </w:trPr>
        <w:tc>
          <w:tcPr>
            <w:tcW w:w="2127" w:type="dxa"/>
          </w:tcPr>
          <w:p w14:paraId="60FA0BB7" w14:textId="77777777" w:rsidR="00EB3F6F" w:rsidRPr="0096288E" w:rsidRDefault="00EB3F6F" w:rsidP="009D7501">
            <w:pPr>
              <w:pStyle w:val="TableParagraph"/>
              <w:spacing w:before="2" w:line="301" w:lineRule="exact"/>
              <w:rPr>
                <w:spacing w:val="-2"/>
                <w:sz w:val="28"/>
                <w:lang w:val="uk-UA"/>
              </w:rPr>
            </w:pPr>
            <w:r w:rsidRPr="0096288E">
              <w:rPr>
                <w:spacing w:val="-2"/>
                <w:sz w:val="28"/>
              </w:rPr>
              <w:t xml:space="preserve">Муніципальна інфраструктура та послуги </w:t>
            </w:r>
          </w:p>
        </w:tc>
        <w:tc>
          <w:tcPr>
            <w:tcW w:w="1702" w:type="dxa"/>
          </w:tcPr>
          <w:p w14:paraId="73A04F48" w14:textId="7E3FF9EF" w:rsidR="00EB3F6F" w:rsidRPr="0096288E" w:rsidRDefault="00B456ED" w:rsidP="009D7501">
            <w:pPr>
              <w:pStyle w:val="TableParagraph"/>
              <w:ind w:left="120"/>
              <w:jc w:val="center"/>
              <w:rPr>
                <w:sz w:val="28"/>
              </w:rPr>
            </w:pPr>
            <w:r>
              <w:rPr>
                <w:spacing w:val="-2"/>
                <w:sz w:val="28"/>
                <w:lang w:val="uk-UA"/>
              </w:rPr>
              <w:t>19546</w:t>
            </w:r>
            <w:r w:rsidR="0096288E">
              <w:rPr>
                <w:spacing w:val="-2"/>
                <w:sz w:val="28"/>
              </w:rPr>
              <w:t>,5</w:t>
            </w:r>
            <w:r>
              <w:rPr>
                <w:spacing w:val="-2"/>
                <w:sz w:val="28"/>
              </w:rPr>
              <w:t>5</w:t>
            </w:r>
          </w:p>
        </w:tc>
        <w:tc>
          <w:tcPr>
            <w:tcW w:w="1702" w:type="dxa"/>
          </w:tcPr>
          <w:p w14:paraId="680E7B42" w14:textId="509ED47A" w:rsidR="00EB3F6F" w:rsidRPr="0096288E" w:rsidRDefault="00B456ED" w:rsidP="009D7501">
            <w:pPr>
              <w:pStyle w:val="TableParagraph"/>
              <w:ind w:left="203"/>
              <w:rPr>
                <w:sz w:val="28"/>
              </w:rPr>
            </w:pPr>
            <w:r>
              <w:rPr>
                <w:spacing w:val="-2"/>
                <w:sz w:val="28"/>
              </w:rPr>
              <w:t>6000</w:t>
            </w:r>
            <w:r w:rsidR="00EB3F6F" w:rsidRPr="0096288E">
              <w:rPr>
                <w:spacing w:val="-2"/>
                <w:sz w:val="28"/>
              </w:rPr>
              <w:t>,00</w:t>
            </w:r>
          </w:p>
        </w:tc>
        <w:tc>
          <w:tcPr>
            <w:tcW w:w="1702" w:type="dxa"/>
          </w:tcPr>
          <w:p w14:paraId="0E9B87CB" w14:textId="2A9E92BA" w:rsidR="00EB3F6F" w:rsidRPr="0096288E" w:rsidRDefault="00B456ED" w:rsidP="009D7501">
            <w:pPr>
              <w:pStyle w:val="TableParagraph"/>
              <w:ind w:left="120"/>
              <w:jc w:val="center"/>
              <w:rPr>
                <w:sz w:val="28"/>
              </w:rPr>
            </w:pPr>
            <w:r>
              <w:rPr>
                <w:spacing w:val="-2"/>
                <w:sz w:val="28"/>
              </w:rPr>
              <w:t>3000</w:t>
            </w:r>
            <w:r w:rsidR="00EB3F6F" w:rsidRPr="0096288E">
              <w:rPr>
                <w:spacing w:val="-2"/>
                <w:sz w:val="28"/>
              </w:rPr>
              <w:t>,00</w:t>
            </w:r>
          </w:p>
        </w:tc>
        <w:tc>
          <w:tcPr>
            <w:tcW w:w="2549" w:type="dxa"/>
          </w:tcPr>
          <w:p w14:paraId="7FB53109" w14:textId="62AE6B24" w:rsidR="00EB3F6F" w:rsidRPr="0096288E" w:rsidRDefault="0096288E" w:rsidP="00B456ED">
            <w:pPr>
              <w:pStyle w:val="TableParagraph"/>
              <w:ind w:left="118"/>
              <w:jc w:val="center"/>
              <w:rPr>
                <w:b/>
                <w:sz w:val="28"/>
              </w:rPr>
            </w:pPr>
            <w:r>
              <w:rPr>
                <w:spacing w:val="-2"/>
                <w:sz w:val="28"/>
              </w:rPr>
              <w:t>2</w:t>
            </w:r>
            <w:r w:rsidR="00B456ED">
              <w:rPr>
                <w:spacing w:val="-2"/>
                <w:sz w:val="28"/>
                <w:lang w:val="uk-UA"/>
              </w:rPr>
              <w:t>8546</w:t>
            </w:r>
            <w:r>
              <w:rPr>
                <w:spacing w:val="-2"/>
                <w:sz w:val="28"/>
              </w:rPr>
              <w:t>,5</w:t>
            </w:r>
            <w:r w:rsidR="00B456ED">
              <w:rPr>
                <w:spacing w:val="-2"/>
                <w:sz w:val="28"/>
              </w:rPr>
              <w:t>5</w:t>
            </w:r>
          </w:p>
        </w:tc>
      </w:tr>
      <w:tr w:rsidR="0096288E" w:rsidRPr="0096288E" w14:paraId="73BF6E49" w14:textId="77777777" w:rsidTr="0096288E">
        <w:trPr>
          <w:trHeight w:val="426"/>
        </w:trPr>
        <w:tc>
          <w:tcPr>
            <w:tcW w:w="2127" w:type="dxa"/>
          </w:tcPr>
          <w:p w14:paraId="2BCD6CC1" w14:textId="77777777" w:rsidR="00EB3F6F" w:rsidRPr="0096288E" w:rsidRDefault="00EB3F6F" w:rsidP="009D7501">
            <w:pPr>
              <w:pStyle w:val="TableParagraph"/>
              <w:spacing w:line="301" w:lineRule="exact"/>
              <w:rPr>
                <w:b/>
                <w:sz w:val="28"/>
              </w:rPr>
            </w:pPr>
            <w:r w:rsidRPr="0096288E">
              <w:rPr>
                <w:spacing w:val="-2"/>
                <w:sz w:val="28"/>
              </w:rPr>
              <w:t>Транспорт</w:t>
            </w:r>
          </w:p>
        </w:tc>
        <w:tc>
          <w:tcPr>
            <w:tcW w:w="1702" w:type="dxa"/>
          </w:tcPr>
          <w:p w14:paraId="02D1F90A" w14:textId="63391E26" w:rsidR="00EB3F6F" w:rsidRPr="0096288E" w:rsidRDefault="00B456ED" w:rsidP="009D7501">
            <w:pPr>
              <w:pStyle w:val="TableParagraph"/>
              <w:spacing w:line="301" w:lineRule="exact"/>
              <w:ind w:left="120"/>
              <w:jc w:val="center"/>
              <w:rPr>
                <w:sz w:val="28"/>
              </w:rPr>
            </w:pPr>
            <w:r>
              <w:rPr>
                <w:spacing w:val="-2"/>
                <w:sz w:val="28"/>
              </w:rPr>
              <w:t>2000</w:t>
            </w:r>
            <w:r w:rsidR="00EB3F6F" w:rsidRPr="0096288E">
              <w:rPr>
                <w:spacing w:val="-2"/>
                <w:sz w:val="28"/>
              </w:rPr>
              <w:t>,00</w:t>
            </w:r>
          </w:p>
        </w:tc>
        <w:tc>
          <w:tcPr>
            <w:tcW w:w="1702" w:type="dxa"/>
          </w:tcPr>
          <w:p w14:paraId="4C4BAEB4" w14:textId="7FDBA428" w:rsidR="00EB3F6F" w:rsidRPr="0096288E" w:rsidRDefault="00B456ED" w:rsidP="009D7501">
            <w:pPr>
              <w:pStyle w:val="TableParagraph"/>
              <w:spacing w:line="301" w:lineRule="exact"/>
              <w:ind w:left="203"/>
              <w:rPr>
                <w:sz w:val="28"/>
              </w:rPr>
            </w:pPr>
            <w:r>
              <w:rPr>
                <w:spacing w:val="-2"/>
                <w:sz w:val="28"/>
              </w:rPr>
              <w:t>2000</w:t>
            </w:r>
            <w:r w:rsidR="00EB3F6F" w:rsidRPr="0096288E">
              <w:rPr>
                <w:spacing w:val="-2"/>
                <w:sz w:val="28"/>
              </w:rPr>
              <w:t>,00</w:t>
            </w:r>
          </w:p>
        </w:tc>
        <w:tc>
          <w:tcPr>
            <w:tcW w:w="1702" w:type="dxa"/>
          </w:tcPr>
          <w:p w14:paraId="0E7A0078" w14:textId="6FA34DE4" w:rsidR="00EB3F6F" w:rsidRPr="0096288E" w:rsidRDefault="00B456ED" w:rsidP="009D7501">
            <w:pPr>
              <w:pStyle w:val="TableParagraph"/>
              <w:spacing w:line="301" w:lineRule="exact"/>
              <w:ind w:left="120" w:right="2"/>
              <w:jc w:val="center"/>
              <w:rPr>
                <w:sz w:val="28"/>
              </w:rPr>
            </w:pPr>
            <w:r>
              <w:rPr>
                <w:spacing w:val="-2"/>
                <w:sz w:val="28"/>
              </w:rPr>
              <w:t>2000</w:t>
            </w:r>
            <w:r w:rsidR="00EB3F6F" w:rsidRPr="0096288E">
              <w:rPr>
                <w:spacing w:val="-2"/>
                <w:sz w:val="28"/>
              </w:rPr>
              <w:t>,00</w:t>
            </w:r>
          </w:p>
        </w:tc>
        <w:tc>
          <w:tcPr>
            <w:tcW w:w="2549" w:type="dxa"/>
          </w:tcPr>
          <w:p w14:paraId="7970B43D" w14:textId="2B09C879" w:rsidR="00EB3F6F" w:rsidRPr="0096288E" w:rsidRDefault="00B456ED" w:rsidP="009D7501">
            <w:pPr>
              <w:pStyle w:val="TableParagraph"/>
              <w:spacing w:line="301" w:lineRule="exact"/>
              <w:ind w:left="118"/>
              <w:jc w:val="center"/>
              <w:rPr>
                <w:b/>
                <w:sz w:val="28"/>
              </w:rPr>
            </w:pPr>
            <w:r>
              <w:rPr>
                <w:spacing w:val="-2"/>
                <w:sz w:val="28"/>
              </w:rPr>
              <w:t>6000</w:t>
            </w:r>
            <w:r w:rsidR="00EB3F6F" w:rsidRPr="0096288E">
              <w:rPr>
                <w:spacing w:val="-2"/>
                <w:sz w:val="28"/>
              </w:rPr>
              <w:t>,00</w:t>
            </w:r>
          </w:p>
        </w:tc>
      </w:tr>
      <w:tr w:rsidR="0096288E" w:rsidRPr="0096288E" w14:paraId="0B78ADBA" w14:textId="77777777" w:rsidTr="0096288E">
        <w:trPr>
          <w:trHeight w:val="750"/>
        </w:trPr>
        <w:tc>
          <w:tcPr>
            <w:tcW w:w="2127" w:type="dxa"/>
          </w:tcPr>
          <w:p w14:paraId="11F6D68A" w14:textId="77777777" w:rsidR="00EB3F6F" w:rsidRPr="0096288E" w:rsidRDefault="00EB3F6F" w:rsidP="009D7501">
            <w:pPr>
              <w:pStyle w:val="TableParagraph"/>
              <w:spacing w:before="86" w:line="320" w:lineRule="atLeast"/>
              <w:rPr>
                <w:b/>
                <w:sz w:val="28"/>
                <w:lang w:val="ru-RU"/>
              </w:rPr>
            </w:pPr>
            <w:r w:rsidRPr="0096288E">
              <w:rPr>
                <w:sz w:val="28"/>
                <w:lang w:val="ru-RU"/>
              </w:rPr>
              <w:t xml:space="preserve">Публічні послуги і пов’язана з ними цифровізація </w:t>
            </w:r>
          </w:p>
        </w:tc>
        <w:tc>
          <w:tcPr>
            <w:tcW w:w="1702" w:type="dxa"/>
          </w:tcPr>
          <w:p w14:paraId="459134E3" w14:textId="32C08B19" w:rsidR="00EB3F6F" w:rsidRPr="0096288E" w:rsidRDefault="00B456ED" w:rsidP="009D7501">
            <w:pPr>
              <w:pStyle w:val="TableParagraph"/>
              <w:ind w:left="120" w:right="1"/>
              <w:jc w:val="center"/>
              <w:rPr>
                <w:sz w:val="28"/>
              </w:rPr>
            </w:pPr>
            <w:r>
              <w:rPr>
                <w:spacing w:val="-2"/>
                <w:sz w:val="28"/>
              </w:rPr>
              <w:t>200</w:t>
            </w:r>
            <w:r w:rsidR="00EB3F6F" w:rsidRPr="0096288E">
              <w:rPr>
                <w:spacing w:val="-2"/>
                <w:sz w:val="28"/>
              </w:rPr>
              <w:t>,00</w:t>
            </w:r>
          </w:p>
        </w:tc>
        <w:tc>
          <w:tcPr>
            <w:tcW w:w="1702" w:type="dxa"/>
          </w:tcPr>
          <w:p w14:paraId="6EA6D09D" w14:textId="7890C47B" w:rsidR="00EB3F6F" w:rsidRPr="0096288E" w:rsidRDefault="00B456ED" w:rsidP="009D7501">
            <w:pPr>
              <w:pStyle w:val="TableParagraph"/>
              <w:ind w:left="272"/>
              <w:rPr>
                <w:sz w:val="28"/>
              </w:rPr>
            </w:pPr>
            <w:r>
              <w:rPr>
                <w:spacing w:val="-2"/>
                <w:sz w:val="28"/>
              </w:rPr>
              <w:t>200</w:t>
            </w:r>
            <w:r w:rsidR="00EB3F6F" w:rsidRPr="0096288E">
              <w:rPr>
                <w:spacing w:val="-2"/>
                <w:sz w:val="28"/>
              </w:rPr>
              <w:t>,00</w:t>
            </w:r>
          </w:p>
        </w:tc>
        <w:tc>
          <w:tcPr>
            <w:tcW w:w="1702" w:type="dxa"/>
          </w:tcPr>
          <w:p w14:paraId="109E034F" w14:textId="3EDF8156" w:rsidR="00EB3F6F" w:rsidRPr="0096288E" w:rsidRDefault="00B456ED" w:rsidP="009D7501">
            <w:pPr>
              <w:pStyle w:val="TableParagraph"/>
              <w:ind w:left="120" w:right="2"/>
              <w:jc w:val="center"/>
              <w:rPr>
                <w:sz w:val="28"/>
              </w:rPr>
            </w:pPr>
            <w:r>
              <w:rPr>
                <w:spacing w:val="-2"/>
                <w:sz w:val="28"/>
              </w:rPr>
              <w:t>200</w:t>
            </w:r>
            <w:r w:rsidR="00EB3F6F" w:rsidRPr="0096288E">
              <w:rPr>
                <w:spacing w:val="-2"/>
                <w:sz w:val="28"/>
              </w:rPr>
              <w:t>,00</w:t>
            </w:r>
          </w:p>
        </w:tc>
        <w:tc>
          <w:tcPr>
            <w:tcW w:w="2549" w:type="dxa"/>
          </w:tcPr>
          <w:p w14:paraId="18F1B34F" w14:textId="1A5034F8" w:rsidR="00EB3F6F" w:rsidRPr="0096288E" w:rsidRDefault="00B456ED" w:rsidP="009D7501">
            <w:pPr>
              <w:pStyle w:val="TableParagraph"/>
              <w:ind w:left="118" w:right="1"/>
              <w:jc w:val="center"/>
              <w:rPr>
                <w:b/>
                <w:sz w:val="28"/>
              </w:rPr>
            </w:pPr>
            <w:r>
              <w:rPr>
                <w:spacing w:val="-2"/>
                <w:sz w:val="28"/>
              </w:rPr>
              <w:t>600</w:t>
            </w:r>
            <w:r w:rsidR="00EB3F6F" w:rsidRPr="0096288E">
              <w:rPr>
                <w:spacing w:val="-2"/>
                <w:sz w:val="28"/>
              </w:rPr>
              <w:t>,00</w:t>
            </w:r>
          </w:p>
        </w:tc>
      </w:tr>
      <w:tr w:rsidR="0096288E" w:rsidRPr="0096288E" w14:paraId="36D0C07D" w14:textId="77777777" w:rsidTr="0096288E">
        <w:trPr>
          <w:trHeight w:val="748"/>
        </w:trPr>
        <w:tc>
          <w:tcPr>
            <w:tcW w:w="2127" w:type="dxa"/>
          </w:tcPr>
          <w:p w14:paraId="2FAD6BBF" w14:textId="77777777" w:rsidR="00EB3F6F" w:rsidRPr="0096288E" w:rsidRDefault="00EB3F6F" w:rsidP="009D7501">
            <w:pPr>
              <w:pStyle w:val="TableParagraph"/>
              <w:spacing w:before="84" w:line="322" w:lineRule="exact"/>
              <w:rPr>
                <w:b/>
                <w:sz w:val="28"/>
              </w:rPr>
            </w:pPr>
            <w:r w:rsidRPr="0096288E">
              <w:rPr>
                <w:b/>
                <w:spacing w:val="-2"/>
                <w:sz w:val="28"/>
              </w:rPr>
              <w:t>Загальний результат</w:t>
            </w:r>
          </w:p>
        </w:tc>
        <w:tc>
          <w:tcPr>
            <w:tcW w:w="1702" w:type="dxa"/>
          </w:tcPr>
          <w:p w14:paraId="2B0B5A8D" w14:textId="13168839" w:rsidR="00EB3F6F" w:rsidRPr="0096288E" w:rsidRDefault="0096288E" w:rsidP="009D7501">
            <w:pPr>
              <w:pStyle w:val="TableParagraph"/>
              <w:ind w:left="120"/>
              <w:jc w:val="center"/>
              <w:rPr>
                <w:b/>
                <w:sz w:val="28"/>
              </w:rPr>
            </w:pPr>
            <w:r w:rsidRPr="0096288E">
              <w:rPr>
                <w:b/>
                <w:spacing w:val="-2"/>
                <w:sz w:val="28"/>
              </w:rPr>
              <w:t>91596,5</w:t>
            </w:r>
            <w:r w:rsidR="00B456ED">
              <w:rPr>
                <w:b/>
                <w:spacing w:val="-2"/>
                <w:sz w:val="28"/>
              </w:rPr>
              <w:t>5</w:t>
            </w:r>
          </w:p>
        </w:tc>
        <w:tc>
          <w:tcPr>
            <w:tcW w:w="1702" w:type="dxa"/>
          </w:tcPr>
          <w:p w14:paraId="6D9D96BB" w14:textId="77777777" w:rsidR="00EB3F6F" w:rsidRPr="0096288E" w:rsidRDefault="0096288E" w:rsidP="009D7501">
            <w:pPr>
              <w:pStyle w:val="TableParagraph"/>
              <w:ind w:left="203"/>
              <w:rPr>
                <w:b/>
                <w:sz w:val="28"/>
              </w:rPr>
            </w:pPr>
            <w:r w:rsidRPr="0096288E">
              <w:rPr>
                <w:b/>
                <w:spacing w:val="-2"/>
                <w:sz w:val="28"/>
                <w:lang w:val="uk-UA"/>
              </w:rPr>
              <w:t>49000</w:t>
            </w:r>
            <w:r w:rsidR="00EB3F6F" w:rsidRPr="0096288E">
              <w:rPr>
                <w:b/>
                <w:spacing w:val="-2"/>
                <w:sz w:val="28"/>
              </w:rPr>
              <w:t>,00</w:t>
            </w:r>
          </w:p>
        </w:tc>
        <w:tc>
          <w:tcPr>
            <w:tcW w:w="1702" w:type="dxa"/>
          </w:tcPr>
          <w:p w14:paraId="51AC7706" w14:textId="77777777" w:rsidR="00EB3F6F" w:rsidRPr="0096288E" w:rsidRDefault="0096288E" w:rsidP="009D7501">
            <w:pPr>
              <w:pStyle w:val="TableParagraph"/>
              <w:ind w:left="120" w:right="1"/>
              <w:jc w:val="center"/>
              <w:rPr>
                <w:b/>
                <w:sz w:val="28"/>
              </w:rPr>
            </w:pPr>
            <w:r w:rsidRPr="0096288E">
              <w:rPr>
                <w:b/>
                <w:spacing w:val="-2"/>
                <w:sz w:val="28"/>
              </w:rPr>
              <w:t>49000</w:t>
            </w:r>
            <w:r w:rsidR="00EB3F6F" w:rsidRPr="0096288E">
              <w:rPr>
                <w:b/>
                <w:spacing w:val="-2"/>
                <w:sz w:val="28"/>
              </w:rPr>
              <w:t>,00</w:t>
            </w:r>
          </w:p>
        </w:tc>
        <w:tc>
          <w:tcPr>
            <w:tcW w:w="2549" w:type="dxa"/>
          </w:tcPr>
          <w:p w14:paraId="605EFB04" w14:textId="514BF5A1" w:rsidR="00EB3F6F" w:rsidRPr="0096288E" w:rsidRDefault="0096288E" w:rsidP="009D7501">
            <w:pPr>
              <w:pStyle w:val="TableParagraph"/>
              <w:ind w:left="118"/>
              <w:jc w:val="center"/>
              <w:rPr>
                <w:b/>
                <w:sz w:val="28"/>
              </w:rPr>
            </w:pPr>
            <w:r w:rsidRPr="0096288E">
              <w:rPr>
                <w:b/>
                <w:spacing w:val="-2"/>
                <w:sz w:val="28"/>
              </w:rPr>
              <w:t>189596,5</w:t>
            </w:r>
            <w:r w:rsidR="00B456ED">
              <w:rPr>
                <w:b/>
                <w:spacing w:val="-2"/>
                <w:sz w:val="28"/>
              </w:rPr>
              <w:t>5</w:t>
            </w:r>
          </w:p>
        </w:tc>
      </w:tr>
    </w:tbl>
    <w:p w14:paraId="285FD7D9" w14:textId="52AE06C8" w:rsidR="00EB3F6F" w:rsidRDefault="00EB3F6F" w:rsidP="00EB3F6F">
      <w:pPr>
        <w:spacing w:line="322" w:lineRule="exact"/>
        <w:ind w:left="3750"/>
        <w:jc w:val="both"/>
        <w:rPr>
          <w:b/>
          <w:i/>
          <w:spacing w:val="-2"/>
          <w:sz w:val="28"/>
        </w:rPr>
      </w:pPr>
      <w:r w:rsidRPr="00C51D36">
        <w:rPr>
          <w:b/>
          <w:i/>
          <w:sz w:val="28"/>
        </w:rPr>
        <w:lastRenderedPageBreak/>
        <w:t>Підсумки</w:t>
      </w:r>
      <w:r w:rsidRPr="00C51D36">
        <w:rPr>
          <w:b/>
          <w:i/>
          <w:spacing w:val="-7"/>
          <w:sz w:val="28"/>
        </w:rPr>
        <w:t xml:space="preserve"> </w:t>
      </w:r>
      <w:r w:rsidRPr="00C51D36">
        <w:rPr>
          <w:b/>
          <w:i/>
          <w:sz w:val="28"/>
        </w:rPr>
        <w:t>та</w:t>
      </w:r>
      <w:r w:rsidRPr="00C51D36">
        <w:rPr>
          <w:b/>
          <w:i/>
          <w:spacing w:val="-3"/>
          <w:sz w:val="28"/>
        </w:rPr>
        <w:t xml:space="preserve"> </w:t>
      </w:r>
      <w:r w:rsidRPr="00C51D36">
        <w:rPr>
          <w:b/>
          <w:i/>
          <w:spacing w:val="-2"/>
          <w:sz w:val="28"/>
        </w:rPr>
        <w:t>перспективи</w:t>
      </w:r>
    </w:p>
    <w:p w14:paraId="79471373" w14:textId="77777777" w:rsidR="00203545" w:rsidRPr="00C51D36" w:rsidRDefault="00203545" w:rsidP="00EB3F6F">
      <w:pPr>
        <w:spacing w:line="322" w:lineRule="exact"/>
        <w:ind w:left="3750"/>
        <w:jc w:val="both"/>
        <w:rPr>
          <w:b/>
          <w:i/>
          <w:sz w:val="28"/>
        </w:rPr>
      </w:pPr>
    </w:p>
    <w:p w14:paraId="7FE85E18" w14:textId="77DC31EA" w:rsidR="00EB3F6F" w:rsidRDefault="00203545" w:rsidP="00EB3F6F">
      <w:pPr>
        <w:pStyle w:val="a3"/>
        <w:ind w:right="144" w:firstLine="0"/>
      </w:pPr>
      <w:r>
        <w:t xml:space="preserve">     </w:t>
      </w:r>
      <w:r w:rsidR="00EB3F6F">
        <w:t>Середньостроковий план є документом місцевого рівня, що формує основу</w:t>
      </w:r>
      <w:r w:rsidR="00EB3F6F">
        <w:rPr>
          <w:spacing w:val="80"/>
        </w:rPr>
        <w:t xml:space="preserve"> </w:t>
      </w:r>
      <w:r w:rsidR="00EB3F6F">
        <w:t>для</w:t>
      </w:r>
      <w:r w:rsidR="00EB3F6F">
        <w:rPr>
          <w:spacing w:val="80"/>
        </w:rPr>
        <w:t xml:space="preserve"> </w:t>
      </w:r>
      <w:r w:rsidR="00EB3F6F">
        <w:t>якісно</w:t>
      </w:r>
      <w:r w:rsidR="00EB3F6F">
        <w:rPr>
          <w:spacing w:val="80"/>
        </w:rPr>
        <w:t xml:space="preserve"> </w:t>
      </w:r>
      <w:r w:rsidR="00EB3F6F">
        <w:t>нового</w:t>
      </w:r>
      <w:r w:rsidR="00EB3F6F">
        <w:rPr>
          <w:spacing w:val="80"/>
        </w:rPr>
        <w:t xml:space="preserve"> </w:t>
      </w:r>
      <w:r w:rsidR="00EB3F6F">
        <w:t>підходу</w:t>
      </w:r>
      <w:r w:rsidR="00EB3F6F">
        <w:rPr>
          <w:spacing w:val="80"/>
        </w:rPr>
        <w:t xml:space="preserve"> </w:t>
      </w:r>
      <w:r w:rsidR="00EB3F6F">
        <w:t>до</w:t>
      </w:r>
      <w:r w:rsidR="00EB3F6F">
        <w:rPr>
          <w:spacing w:val="80"/>
        </w:rPr>
        <w:t xml:space="preserve"> </w:t>
      </w:r>
      <w:r w:rsidR="00EB3F6F">
        <w:t>управління</w:t>
      </w:r>
      <w:r w:rsidR="00EB3F6F">
        <w:rPr>
          <w:spacing w:val="80"/>
        </w:rPr>
        <w:t xml:space="preserve"> </w:t>
      </w:r>
      <w:r w:rsidR="00EB3F6F">
        <w:t>публічними</w:t>
      </w:r>
      <w:r w:rsidR="00EB3F6F">
        <w:rPr>
          <w:spacing w:val="80"/>
        </w:rPr>
        <w:t xml:space="preserve"> </w:t>
      </w:r>
      <w:r w:rsidR="00EB3F6F">
        <w:t>інвестиціями в громаді.</w:t>
      </w:r>
    </w:p>
    <w:p w14:paraId="034BD950" w14:textId="39BFBEA5" w:rsidR="00EB3F6F" w:rsidRDefault="00203545" w:rsidP="00EB3F6F">
      <w:pPr>
        <w:pStyle w:val="a3"/>
        <w:ind w:right="144" w:firstLine="0"/>
      </w:pPr>
      <w:r>
        <w:t xml:space="preserve">     </w:t>
      </w:r>
      <w:r w:rsidR="00EB3F6F">
        <w:t>Визначення наскрізних стратегічних цілей, узгодження з наявними стратегічними</w:t>
      </w:r>
      <w:r w:rsidR="00EB3F6F">
        <w:rPr>
          <w:spacing w:val="32"/>
        </w:rPr>
        <w:t xml:space="preserve"> </w:t>
      </w:r>
      <w:r w:rsidR="00EB3F6F">
        <w:t>документами,</w:t>
      </w:r>
      <w:r w:rsidR="00EB3F6F">
        <w:rPr>
          <w:spacing w:val="30"/>
        </w:rPr>
        <w:t xml:space="preserve"> </w:t>
      </w:r>
      <w:r w:rsidR="00EB3F6F">
        <w:t>продовження</w:t>
      </w:r>
      <w:r w:rsidR="00EB3F6F">
        <w:rPr>
          <w:spacing w:val="32"/>
        </w:rPr>
        <w:t xml:space="preserve"> </w:t>
      </w:r>
      <w:r w:rsidR="00EB3F6F">
        <w:t>та</w:t>
      </w:r>
      <w:r w:rsidR="00EB3F6F">
        <w:rPr>
          <w:spacing w:val="31"/>
        </w:rPr>
        <w:t xml:space="preserve"> </w:t>
      </w:r>
      <w:r w:rsidR="00EB3F6F">
        <w:t>завершення</w:t>
      </w:r>
      <w:r w:rsidR="00EB3F6F">
        <w:rPr>
          <w:spacing w:val="32"/>
        </w:rPr>
        <w:t xml:space="preserve"> </w:t>
      </w:r>
      <w:r w:rsidR="00EB3F6F">
        <w:t>розпочатих</w:t>
      </w:r>
      <w:r w:rsidR="00EB3F6F">
        <w:rPr>
          <w:spacing w:val="32"/>
        </w:rPr>
        <w:t xml:space="preserve"> </w:t>
      </w:r>
      <w:r w:rsidR="00EB3F6F">
        <w:t>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w:t>
      </w:r>
      <w:r w:rsidR="00EB3F6F">
        <w:rPr>
          <w:spacing w:val="-6"/>
        </w:rPr>
        <w:t xml:space="preserve"> </w:t>
      </w:r>
      <w:r w:rsidR="00EB3F6F">
        <w:t>ключових</w:t>
      </w:r>
      <w:r w:rsidR="00EB3F6F">
        <w:rPr>
          <w:spacing w:val="-4"/>
        </w:rPr>
        <w:t xml:space="preserve"> </w:t>
      </w:r>
      <w:r w:rsidR="00EB3F6F">
        <w:t>пріоритетів</w:t>
      </w:r>
      <w:r w:rsidR="00EB3F6F">
        <w:rPr>
          <w:spacing w:val="-6"/>
        </w:rPr>
        <w:t xml:space="preserve"> </w:t>
      </w:r>
      <w:r w:rsidR="00EB3F6F">
        <w:t>розвитку</w:t>
      </w:r>
      <w:r w:rsidR="00EB3F6F">
        <w:rPr>
          <w:spacing w:val="-4"/>
        </w:rPr>
        <w:t xml:space="preserve"> </w:t>
      </w:r>
      <w:r w:rsidR="00EB3F6F">
        <w:t>громади.</w:t>
      </w:r>
      <w:r w:rsidR="00EB3F6F">
        <w:rPr>
          <w:spacing w:val="-6"/>
        </w:rPr>
        <w:t xml:space="preserve"> </w:t>
      </w:r>
      <w:r w:rsidR="00EB3F6F">
        <w:t>Це</w:t>
      </w:r>
      <w:r w:rsidR="00EB3F6F">
        <w:rPr>
          <w:spacing w:val="-5"/>
        </w:rPr>
        <w:t xml:space="preserve"> </w:t>
      </w:r>
      <w:r w:rsidR="00EB3F6F">
        <w:t>сприятиме</w:t>
      </w:r>
      <w:r w:rsidR="00EB3F6F">
        <w:rPr>
          <w:spacing w:val="-5"/>
        </w:rPr>
        <w:t xml:space="preserve"> </w:t>
      </w:r>
      <w:r w:rsidR="00EB3F6F">
        <w:t>ефективному використанню як попередньо вкладених, так і поточних публічних інвестицій,</w:t>
      </w:r>
      <w:r w:rsidR="00EB3F6F" w:rsidRPr="00C51D36">
        <w:t xml:space="preserve"> </w:t>
      </w:r>
      <w:r w:rsidR="00EB3F6F">
        <w:t>а також створить чітке розуміння пріоритетних сфер, що потребують</w:t>
      </w:r>
      <w:r w:rsidR="00EB3F6F">
        <w:rPr>
          <w:spacing w:val="40"/>
        </w:rPr>
        <w:t xml:space="preserve"> </w:t>
      </w:r>
      <w:r w:rsidR="00EB3F6F">
        <w:t>державної, обласної та місцевої підтримки у середньостроковому періоді.</w:t>
      </w:r>
    </w:p>
    <w:p w14:paraId="16EB141E" w14:textId="07F7C6AE" w:rsidR="00EB3F6F" w:rsidRDefault="00203545" w:rsidP="00EB3F6F">
      <w:pPr>
        <w:pStyle w:val="a3"/>
        <w:ind w:right="136" w:firstLine="0"/>
      </w:pPr>
      <w:r>
        <w:t xml:space="preserve">     </w:t>
      </w:r>
      <w:r w:rsidR="00EB3F6F">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проєктів та програм, а також формування єдиного проєктного портфеля публічних інвестицій громади та галузевих</w:t>
      </w:r>
      <w:r w:rsidR="00EB3F6F">
        <w:rPr>
          <w:spacing w:val="40"/>
        </w:rPr>
        <w:t xml:space="preserve"> </w:t>
      </w:r>
      <w:r w:rsidR="00EB3F6F">
        <w:t>(секторальних) проєктних портфелів громади.</w:t>
      </w:r>
    </w:p>
    <w:p w14:paraId="759E983C" w14:textId="77777777" w:rsidR="00EB3F6F" w:rsidRDefault="00EB3F6F" w:rsidP="00EB3F6F">
      <w:pPr>
        <w:pStyle w:val="a3"/>
        <w:ind w:right="135" w:firstLine="0"/>
      </w:pPr>
      <w:r>
        <w:t>Підготовка проєктів та програм передбачає обов’язкове визначення напряму публічного інвестування у відповідній галузі (секторі), з яким пов’язаний</w:t>
      </w:r>
      <w:r>
        <w:rPr>
          <w:spacing w:val="65"/>
        </w:rPr>
        <w:t xml:space="preserve"> </w:t>
      </w:r>
      <w:r>
        <w:t>проєкт</w:t>
      </w:r>
      <w:r>
        <w:rPr>
          <w:spacing w:val="64"/>
        </w:rPr>
        <w:t xml:space="preserve"> </w:t>
      </w:r>
      <w:r>
        <w:t>чи</w:t>
      </w:r>
      <w:r>
        <w:rPr>
          <w:spacing w:val="65"/>
        </w:rPr>
        <w:t xml:space="preserve"> </w:t>
      </w:r>
      <w:r>
        <w:t>програма,</w:t>
      </w:r>
      <w:r>
        <w:rPr>
          <w:spacing w:val="64"/>
        </w:rPr>
        <w:t xml:space="preserve"> </w:t>
      </w:r>
      <w:r>
        <w:t>а</w:t>
      </w:r>
      <w:r>
        <w:rPr>
          <w:spacing w:val="67"/>
        </w:rPr>
        <w:t xml:space="preserve"> </w:t>
      </w:r>
      <w:r>
        <w:t>також</w:t>
      </w:r>
      <w:r>
        <w:rPr>
          <w:spacing w:val="64"/>
        </w:rPr>
        <w:t xml:space="preserve"> </w:t>
      </w:r>
      <w:r>
        <w:t>узгодження</w:t>
      </w:r>
      <w:r>
        <w:rPr>
          <w:spacing w:val="65"/>
        </w:rPr>
        <w:t xml:space="preserve"> </w:t>
      </w:r>
      <w:r>
        <w:t>мети</w:t>
      </w:r>
      <w:r>
        <w:rPr>
          <w:spacing w:val="67"/>
        </w:rPr>
        <w:t xml:space="preserve"> </w:t>
      </w:r>
      <w:r>
        <w:t>та</w:t>
      </w:r>
      <w:r>
        <w:rPr>
          <w:spacing w:val="64"/>
        </w:rPr>
        <w:t xml:space="preserve"> </w:t>
      </w:r>
      <w:r>
        <w:t>цілей</w:t>
      </w:r>
      <w:r>
        <w:rPr>
          <w:spacing w:val="64"/>
        </w:rPr>
        <w:t xml:space="preserve"> </w:t>
      </w:r>
      <w:r>
        <w:t>проєкту з таким напрямом.</w:t>
      </w:r>
    </w:p>
    <w:p w14:paraId="0BD7C2A2" w14:textId="02ED83FC" w:rsidR="00EB3F6F" w:rsidRDefault="00203545" w:rsidP="00EB3F6F">
      <w:pPr>
        <w:pStyle w:val="a3"/>
        <w:ind w:right="141" w:firstLine="0"/>
      </w:pPr>
      <w:r>
        <w:t xml:space="preserve">     </w:t>
      </w:r>
      <w:r w:rsidR="00EB3F6F">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486DF5E3" w14:textId="259CEA82" w:rsidR="00EB3F6F" w:rsidRDefault="00203545" w:rsidP="00EB3F6F">
      <w:pPr>
        <w:pStyle w:val="a3"/>
        <w:ind w:right="138" w:firstLine="0"/>
      </w:pPr>
      <w:r>
        <w:t xml:space="preserve">     </w:t>
      </w:r>
      <w:r w:rsidR="00EB3F6F">
        <w:t>Без визначення напрямів для публічного інвестування неможливо визначити пріоритети проєктів, які включені до галузевого (секторального) проєктного портфеля. Пріоритезація проєктів здійснюється в межах напряму відповідно до критеріїв пріоритезації, визначених міністерством, відповідальним за</w:t>
      </w:r>
      <w:r w:rsidR="00EB3F6F">
        <w:rPr>
          <w:spacing w:val="40"/>
        </w:rPr>
        <w:t xml:space="preserve"> </w:t>
      </w:r>
      <w:r w:rsidR="00EB3F6F">
        <w:t xml:space="preserve">реалізацію державної політики у відповідній галузі (секторі), та передбачає розрахунок пріоритетності проєктів за бальною системою з метою формування рейтингових списків таких проєктів за кожним напрямом публічного </w:t>
      </w:r>
      <w:r w:rsidR="00EB3F6F">
        <w:rPr>
          <w:spacing w:val="-2"/>
        </w:rPr>
        <w:t>інвестування.</w:t>
      </w:r>
    </w:p>
    <w:p w14:paraId="478E81E7" w14:textId="562FBF09" w:rsidR="00EB3F6F" w:rsidRDefault="00203545" w:rsidP="00EB3F6F">
      <w:pPr>
        <w:pStyle w:val="a3"/>
        <w:ind w:right="137" w:firstLine="0"/>
      </w:pPr>
      <w:r>
        <w:t xml:space="preserve">     </w:t>
      </w:r>
      <w:r w:rsidR="00EB3F6F">
        <w:t>У подальшому лише ті проєкти та програми, що включені до галузевого (секторального) проєктного портфеля та відповідають основним напрямам публічного інвестування, визначеним в Додатку 1 до середньострокового</w:t>
      </w:r>
      <w:r w:rsidR="00EB3F6F">
        <w:rPr>
          <w:spacing w:val="40"/>
        </w:rPr>
        <w:t xml:space="preserve"> </w:t>
      </w:r>
      <w:r w:rsidR="00EB3F6F">
        <w:t>плану, можуть бути включені в Єдиний проєктний портфель публічних інвестицій та, відповідно, зможуть отримати фінансування за рахунок коштів державного бюджету та / або з наданням державної підтримки.</w:t>
      </w:r>
    </w:p>
    <w:p w14:paraId="00C091EB" w14:textId="5D3F1F36" w:rsidR="00203545" w:rsidRDefault="00203545" w:rsidP="00EB3F6F">
      <w:pPr>
        <w:pStyle w:val="a3"/>
        <w:ind w:right="137" w:firstLine="0"/>
      </w:pPr>
    </w:p>
    <w:p w14:paraId="599D49BC" w14:textId="5B482CDE" w:rsidR="00203545" w:rsidRPr="00203545" w:rsidRDefault="00203545" w:rsidP="00EB3F6F">
      <w:pPr>
        <w:pStyle w:val="a3"/>
        <w:ind w:right="137" w:firstLine="0"/>
        <w:rPr>
          <w:b/>
        </w:rPr>
      </w:pPr>
      <w:r w:rsidRPr="00203545">
        <w:rPr>
          <w:b/>
        </w:rPr>
        <w:t>Керуюча справами</w:t>
      </w:r>
      <w:r w:rsidRPr="00203545">
        <w:rPr>
          <w:b/>
        </w:rPr>
        <w:tab/>
      </w:r>
      <w:r w:rsidRPr="00203545">
        <w:rPr>
          <w:b/>
        </w:rPr>
        <w:tab/>
      </w:r>
      <w:r w:rsidRPr="00203545">
        <w:rPr>
          <w:b/>
        </w:rPr>
        <w:tab/>
      </w:r>
      <w:r w:rsidRPr="00203545">
        <w:rPr>
          <w:b/>
        </w:rPr>
        <w:tab/>
      </w:r>
      <w:r w:rsidRPr="00203545">
        <w:rPr>
          <w:b/>
        </w:rPr>
        <w:tab/>
      </w:r>
      <w:r w:rsidRPr="00203545">
        <w:rPr>
          <w:b/>
        </w:rPr>
        <w:tab/>
        <w:t>Ганна САЛАМАТІНА</w:t>
      </w:r>
    </w:p>
    <w:p w14:paraId="411A647E" w14:textId="77777777" w:rsidR="00E752E9" w:rsidRDefault="00E752E9"/>
    <w:sectPr w:rsidR="00E752E9">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380B9" w14:textId="77777777" w:rsidR="00F266D6" w:rsidRDefault="00F266D6">
      <w:r>
        <w:separator/>
      </w:r>
    </w:p>
  </w:endnote>
  <w:endnote w:type="continuationSeparator" w:id="0">
    <w:p w14:paraId="1AB4EB93" w14:textId="77777777" w:rsidR="00F266D6" w:rsidRDefault="00F2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53DBA" w14:textId="77777777" w:rsidR="00F266D6" w:rsidRDefault="00F266D6">
      <w:r>
        <w:separator/>
      </w:r>
    </w:p>
  </w:footnote>
  <w:footnote w:type="continuationSeparator" w:id="0">
    <w:p w14:paraId="1C9B4886" w14:textId="77777777" w:rsidR="00F266D6" w:rsidRDefault="00F2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337B3" w14:textId="77777777" w:rsidR="00E752E9" w:rsidRDefault="00EB3F6F">
    <w:pPr>
      <w:pStyle w:val="a3"/>
      <w:spacing w:line="14" w:lineRule="auto"/>
      <w:ind w:left="0" w:firstLine="0"/>
      <w:jc w:val="left"/>
      <w:rPr>
        <w:sz w:val="20"/>
      </w:rPr>
    </w:pPr>
    <w:r>
      <w:rPr>
        <w:noProof/>
        <w:sz w:val="20"/>
        <w:lang w:eastAsia="uk-UA"/>
      </w:rPr>
      <mc:AlternateContent>
        <mc:Choice Requires="wps">
          <w:drawing>
            <wp:anchor distT="0" distB="0" distL="0" distR="0" simplePos="0" relativeHeight="251659264" behindDoc="1" locked="0" layoutInCell="1" allowOverlap="1" wp14:anchorId="0496F5CB" wp14:editId="2E602D30">
              <wp:simplePos x="0" y="0"/>
              <wp:positionH relativeFrom="page">
                <wp:posOffset>4065396</wp:posOffset>
              </wp:positionH>
              <wp:positionV relativeFrom="page">
                <wp:posOffset>442806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AB24602" w14:textId="3FEC1948" w:rsidR="00E752E9" w:rsidRDefault="00EB3F6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03545">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496F5CB" id="_x0000_t202" coordsize="21600,21600" o:spt="202" path="m,l,21600r21600,l21600,xe">
              <v:stroke joinstyle="miter"/>
              <v:path gradientshapeok="t" o:connecttype="rect"/>
            </v:shapetype>
            <v:shape id="Textbox 1" o:spid="_x0000_s1026" type="#_x0000_t202" style="position:absolute;margin-left:320.1pt;margin-top:34.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" filled="f" stroked="f">
              <v:textbox inset="0,0,0,0">
                <w:txbxContent>
                  <w:p w14:paraId="3AB24602" w14:textId="3FEC1948" w:rsidR="00E752E9" w:rsidRDefault="00EB3F6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03545">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96A66"/>
    <w:multiLevelType w:val="hybridMultilevel"/>
    <w:tmpl w:val="1D52198C"/>
    <w:lvl w:ilvl="0" w:tplc="366AFC3C">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6F"/>
    <w:rsid w:val="00024EEC"/>
    <w:rsid w:val="00031D1E"/>
    <w:rsid w:val="00072842"/>
    <w:rsid w:val="000E473A"/>
    <w:rsid w:val="00180685"/>
    <w:rsid w:val="00180AD5"/>
    <w:rsid w:val="00203545"/>
    <w:rsid w:val="00417411"/>
    <w:rsid w:val="00500ADE"/>
    <w:rsid w:val="00662ECF"/>
    <w:rsid w:val="00692419"/>
    <w:rsid w:val="006C38C5"/>
    <w:rsid w:val="00847A17"/>
    <w:rsid w:val="00890516"/>
    <w:rsid w:val="008A4CD2"/>
    <w:rsid w:val="00901968"/>
    <w:rsid w:val="009430B8"/>
    <w:rsid w:val="0096288E"/>
    <w:rsid w:val="009E4C86"/>
    <w:rsid w:val="00B13344"/>
    <w:rsid w:val="00B456ED"/>
    <w:rsid w:val="00BC7B2B"/>
    <w:rsid w:val="00D23FC3"/>
    <w:rsid w:val="00D658A6"/>
    <w:rsid w:val="00E752E9"/>
    <w:rsid w:val="00EB3F6F"/>
    <w:rsid w:val="00EF0382"/>
    <w:rsid w:val="00F266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C97"/>
  <w15:chartTrackingRefBased/>
  <w15:docId w15:val="{57F45C6E-DFD2-4F17-A255-CB135A62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3F6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3F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B3F6F"/>
    <w:pPr>
      <w:ind w:left="143" w:firstLine="707"/>
      <w:jc w:val="both"/>
    </w:pPr>
    <w:rPr>
      <w:sz w:val="28"/>
      <w:szCs w:val="28"/>
    </w:rPr>
  </w:style>
  <w:style w:type="character" w:customStyle="1" w:styleId="a4">
    <w:name w:val="Основний текст Знак"/>
    <w:basedOn w:val="a0"/>
    <w:link w:val="a3"/>
    <w:uiPriority w:val="1"/>
    <w:rsid w:val="00EB3F6F"/>
    <w:rPr>
      <w:rFonts w:ascii="Times New Roman" w:eastAsia="Times New Roman" w:hAnsi="Times New Roman" w:cs="Times New Roman"/>
      <w:sz w:val="28"/>
      <w:szCs w:val="28"/>
    </w:rPr>
  </w:style>
  <w:style w:type="paragraph" w:customStyle="1" w:styleId="TableParagraph">
    <w:name w:val="Table Paragraph"/>
    <w:basedOn w:val="a"/>
    <w:uiPriority w:val="1"/>
    <w:qFormat/>
    <w:rsid w:val="00EB3F6F"/>
    <w:pPr>
      <w:spacing w:before="105"/>
      <w:ind w:left="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8782</Words>
  <Characters>5006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Ковтун</dc:creator>
  <cp:keywords/>
  <dc:description/>
  <cp:lastModifiedBy>Антоніна Сова</cp:lastModifiedBy>
  <cp:revision>3</cp:revision>
  <dcterms:created xsi:type="dcterms:W3CDTF">2025-08-28T10:49:00Z</dcterms:created>
  <dcterms:modified xsi:type="dcterms:W3CDTF">2025-09-02T06:21:00Z</dcterms:modified>
</cp:coreProperties>
</file>