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23" w:rsidRDefault="00842A13">
      <w:pPr>
        <w:pStyle w:val="a3"/>
        <w:spacing w:before="68"/>
        <w:ind w:left="9071"/>
      </w:pPr>
      <w:r>
        <w:rPr>
          <w:color w:val="0C0C0C"/>
          <w:spacing w:val="-2"/>
        </w:rPr>
        <w:t>ЗАТВЕРДЖЕНО</w:t>
      </w:r>
    </w:p>
    <w:p w:rsidR="006D0923" w:rsidRDefault="00842A13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:rsidR="006D0923" w:rsidRPr="000E2BBB" w:rsidRDefault="000E2BBB">
      <w:pPr>
        <w:pStyle w:val="a3"/>
        <w:tabs>
          <w:tab w:val="left" w:pos="9404"/>
          <w:tab w:val="left" w:pos="10551"/>
          <w:tab w:val="left" w:pos="12695"/>
        </w:tabs>
        <w:ind w:left="9071"/>
      </w:pPr>
      <w:r w:rsidRPr="000E2BBB">
        <w:rPr>
          <w:color w:val="0C0C0C"/>
        </w:rPr>
        <w:t>17.11.</w:t>
      </w:r>
      <w:r w:rsidR="00842A13" w:rsidRPr="000E2BBB">
        <w:rPr>
          <w:color w:val="0C0C0C"/>
        </w:rPr>
        <w:t xml:space="preserve">2025 року № </w:t>
      </w:r>
      <w:r w:rsidRPr="000E2BBB">
        <w:rPr>
          <w:color w:val="0C0C0C"/>
        </w:rPr>
        <w:t>926</w:t>
      </w:r>
    </w:p>
    <w:p w:rsidR="006D0923" w:rsidRDefault="006D0923">
      <w:pPr>
        <w:pStyle w:val="a3"/>
      </w:pPr>
    </w:p>
    <w:p w:rsidR="006D0923" w:rsidRDefault="006D0923">
      <w:pPr>
        <w:pStyle w:val="a3"/>
      </w:pPr>
    </w:p>
    <w:p w:rsidR="006D0923" w:rsidRDefault="000E2BBB" w:rsidP="000E2BBB">
      <w:pPr>
        <w:ind w:left="2977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 xml:space="preserve">   </w:t>
      </w:r>
      <w:r w:rsidR="00842A13">
        <w:rPr>
          <w:b/>
          <w:color w:val="0C0C0C"/>
          <w:sz w:val="27"/>
        </w:rPr>
        <w:t>І</w:t>
      </w:r>
      <w:r w:rsidR="00842A13">
        <w:rPr>
          <w:b/>
          <w:color w:val="0C0C0C"/>
          <w:sz w:val="27"/>
        </w:rPr>
        <w:t>НФОРМАЦІЙНА</w:t>
      </w:r>
      <w:r w:rsidR="00842A13">
        <w:rPr>
          <w:b/>
          <w:color w:val="0C0C0C"/>
          <w:spacing w:val="-17"/>
          <w:sz w:val="27"/>
        </w:rPr>
        <w:t xml:space="preserve"> </w:t>
      </w:r>
      <w:r w:rsidR="00842A13">
        <w:rPr>
          <w:b/>
          <w:color w:val="0C0C0C"/>
          <w:sz w:val="27"/>
        </w:rPr>
        <w:t>КАРТКА АДМІНІСТРАТИВНОЇ ПОСЛУГИ</w:t>
      </w:r>
    </w:p>
    <w:p w:rsidR="006D0923" w:rsidRDefault="00842A13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Видача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особи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з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інвалідністю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внаслідок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війни</w:t>
      </w:r>
    </w:p>
    <w:p w:rsidR="006D0923" w:rsidRPr="000E2BBB" w:rsidRDefault="00842A13">
      <w:pPr>
        <w:pStyle w:val="a3"/>
        <w:spacing w:before="51"/>
        <w:rPr>
          <w:b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EF86B8" wp14:editId="01102E51">
                <wp:simplePos x="0" y="0"/>
                <wp:positionH relativeFrom="page">
                  <wp:posOffset>2480627</wp:posOffset>
                </wp:positionH>
                <wp:positionV relativeFrom="paragraph">
                  <wp:posOffset>193656</wp:posOffset>
                </wp:positionV>
                <wp:extent cx="6000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6959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C2FD1" id="Graphic 2" o:spid="_x0000_s1026" style="position:absolute;margin-left:195.3pt;margin-top:15.25pt;width:47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" path="m,l6000750,e" filled="f" strokecolor="#0b0b0b" strokeweight=".19331mm">
                <v:path arrowok="t"/>
                <w10:wrap type="topAndBottom" anchorx="page"/>
              </v:shape>
            </w:pict>
          </mc:Fallback>
        </mc:AlternateContent>
      </w:r>
      <w:r w:rsidR="000E2BBB">
        <w:rPr>
          <w:b/>
          <w:sz w:val="20"/>
        </w:rPr>
        <w:t xml:space="preserve">                                                                          </w:t>
      </w:r>
      <w:r w:rsidR="000E2BBB" w:rsidRPr="000E2BBB">
        <w:rPr>
          <w:b/>
        </w:rPr>
        <w:t>Управління соціального захисту населення Фастівської РДА</w:t>
      </w:r>
    </w:p>
    <w:p w:rsidR="006D0923" w:rsidRDefault="00842A13">
      <w:pPr>
        <w:pStyle w:val="a3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:rsidR="006D0923" w:rsidRDefault="007C459C">
      <w:pPr>
        <w:pStyle w:val="a3"/>
        <w:spacing w:before="80"/>
        <w:rPr>
          <w:sz w:val="20"/>
        </w:rPr>
      </w:pPr>
      <w:r>
        <w:rPr>
          <w:noProof/>
          <w:lang w:eastAsia="uk-UA"/>
        </w:rPr>
        <w:drawing>
          <wp:anchor distT="0" distB="0" distL="0" distR="0" simplePos="0" relativeHeight="15729152" behindDoc="0" locked="0" layoutInCell="1" allowOverlap="1" wp14:anchorId="70F4037F" wp14:editId="5C3707A9">
            <wp:simplePos x="0" y="0"/>
            <wp:positionH relativeFrom="page">
              <wp:posOffset>850265</wp:posOffset>
            </wp:positionH>
            <wp:positionV relativeFrom="page">
              <wp:posOffset>6330315</wp:posOffset>
            </wp:positionV>
            <wp:extent cx="3666750" cy="1096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09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6D0923">
        <w:trPr>
          <w:trHeight w:val="740"/>
        </w:trPr>
        <w:tc>
          <w:tcPr>
            <w:tcW w:w="14674" w:type="dxa"/>
            <w:gridSpan w:val="3"/>
          </w:tcPr>
          <w:p w:rsidR="006D0923" w:rsidRDefault="00842A13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6D0923">
        <w:trPr>
          <w:trHeight w:val="745"/>
        </w:trPr>
        <w:tc>
          <w:tcPr>
            <w:tcW w:w="647" w:type="dxa"/>
          </w:tcPr>
          <w:p w:rsidR="006D0923" w:rsidRDefault="00842A13" w:rsidP="007C459C">
            <w:pPr>
              <w:pStyle w:val="TableParagraph"/>
              <w:spacing w:before="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64" w:type="dxa"/>
          </w:tcPr>
          <w:p w:rsidR="006D0923" w:rsidRDefault="00842A13" w:rsidP="007C459C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:rsidR="006D0923" w:rsidRPr="000E2BBB" w:rsidRDefault="000E2BBB" w:rsidP="007C459C">
            <w:pPr>
              <w:pStyle w:val="TableParagraph"/>
              <w:spacing w:before="0"/>
              <w:rPr>
                <w:sz w:val="27"/>
              </w:rPr>
            </w:pPr>
            <w:r w:rsidRPr="000E2BBB">
              <w:rPr>
                <w:color w:val="0C0C0C"/>
                <w:sz w:val="27"/>
              </w:rPr>
              <w:t>вул. Соборна, 16, м. Фастів, Київська область, Україна, 08500</w:t>
            </w:r>
          </w:p>
        </w:tc>
      </w:tr>
      <w:tr w:rsidR="006D0923">
        <w:trPr>
          <w:trHeight w:val="740"/>
        </w:trPr>
        <w:tc>
          <w:tcPr>
            <w:tcW w:w="647" w:type="dxa"/>
          </w:tcPr>
          <w:p w:rsidR="006D0923" w:rsidRDefault="00842A13" w:rsidP="007C459C">
            <w:pPr>
              <w:pStyle w:val="TableParagraph"/>
              <w:spacing w:before="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64" w:type="dxa"/>
          </w:tcPr>
          <w:p w:rsidR="006D0923" w:rsidRDefault="00842A13" w:rsidP="007C459C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:rsidR="000E2BBB" w:rsidRPr="000E2BBB" w:rsidRDefault="000E2BBB" w:rsidP="007C459C">
            <w:pPr>
              <w:pStyle w:val="TableParagraph"/>
              <w:spacing w:before="0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Понеділок-четвер з 8:00 до 17:00</w:t>
            </w:r>
          </w:p>
          <w:p w:rsidR="000E2BBB" w:rsidRPr="000E2BBB" w:rsidRDefault="000E2BBB" w:rsidP="007C459C">
            <w:pPr>
              <w:pStyle w:val="TableParagraph"/>
              <w:spacing w:before="0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Обідня перерва з 12:00 до 12:45</w:t>
            </w:r>
          </w:p>
          <w:p w:rsidR="006D0923" w:rsidRDefault="000E2BBB" w:rsidP="007C459C">
            <w:pPr>
              <w:pStyle w:val="TableParagraph"/>
              <w:spacing w:before="0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П`ятниця з 8:00 до 15:45</w:t>
            </w:r>
          </w:p>
        </w:tc>
      </w:tr>
      <w:tr w:rsidR="006D0923">
        <w:trPr>
          <w:trHeight w:val="1051"/>
        </w:trPr>
        <w:tc>
          <w:tcPr>
            <w:tcW w:w="647" w:type="dxa"/>
          </w:tcPr>
          <w:p w:rsidR="006D0923" w:rsidRDefault="00842A13" w:rsidP="007C459C">
            <w:pPr>
              <w:pStyle w:val="TableParagraph"/>
              <w:spacing w:before="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64" w:type="dxa"/>
          </w:tcPr>
          <w:p w:rsidR="006D0923" w:rsidRDefault="00842A13" w:rsidP="007C459C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:rsidR="000E2BBB" w:rsidRPr="000E2BBB" w:rsidRDefault="000E2BBB" w:rsidP="007C459C">
            <w:pPr>
              <w:pStyle w:val="TableParagraph"/>
              <w:spacing w:before="0"/>
              <w:ind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Телефон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(04565) 5-12-61</w:t>
            </w:r>
          </w:p>
          <w:p w:rsidR="000E2BBB" w:rsidRPr="000E2BBB" w:rsidRDefault="000E2BBB" w:rsidP="007C459C">
            <w:pPr>
              <w:pStyle w:val="TableParagraph"/>
              <w:spacing w:before="0"/>
              <w:ind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Електронна адреса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03190780@fastivska-rda.gov.ua</w:t>
            </w:r>
          </w:p>
          <w:p w:rsidR="006D0923" w:rsidRDefault="000E2BBB" w:rsidP="007C459C">
            <w:pPr>
              <w:pStyle w:val="TableParagraph"/>
              <w:spacing w:before="0"/>
              <w:ind w:right="42"/>
              <w:jc w:val="bot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В</w:t>
            </w:r>
            <w:r w:rsidR="00842A13" w:rsidRPr="000E2BBB">
              <w:rPr>
                <w:color w:val="0C0C0C"/>
                <w:sz w:val="27"/>
              </w:rPr>
              <w:t>ебсайт</w:t>
            </w:r>
            <w:r w:rsidRPr="000E2BBB">
              <w:rPr>
                <w:color w:val="0C0C0C"/>
                <w:sz w:val="27"/>
              </w:rPr>
              <w:t>:</w:t>
            </w:r>
            <w:hyperlink r:id="rId8" w:history="1">
              <w:r w:rsidRPr="000E2BBB">
                <w:rPr>
                  <w:rStyle w:val="a6"/>
                  <w:sz w:val="27"/>
                </w:rPr>
                <w:t>https://fastivska-rda.gov.ua/upravlinnya-socialnogo-zahistu-naselennya-rajderzhadministracii-15-15-55-16-12-2024/</w:t>
              </w:r>
            </w:hyperlink>
            <w:r w:rsidR="00842A13">
              <w:rPr>
                <w:i/>
                <w:color w:val="0C0C0C"/>
                <w:sz w:val="27"/>
              </w:rPr>
              <w:t xml:space="preserve"> </w:t>
            </w:r>
          </w:p>
        </w:tc>
      </w:tr>
      <w:tr w:rsidR="006D0923">
        <w:trPr>
          <w:trHeight w:val="430"/>
        </w:trPr>
        <w:tc>
          <w:tcPr>
            <w:tcW w:w="14674" w:type="dxa"/>
            <w:gridSpan w:val="3"/>
          </w:tcPr>
          <w:p w:rsidR="006D0923" w:rsidRDefault="00842A13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6D0923">
        <w:trPr>
          <w:trHeight w:val="1841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:rsidR="006D0923" w:rsidRDefault="00842A13" w:rsidP="000E2BBB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  <w:r w:rsidR="000E2BBB">
              <w:rPr>
                <w:color w:val="0C0C0C"/>
                <w:spacing w:val="-2"/>
                <w:sz w:val="27"/>
              </w:rPr>
              <w:t xml:space="preserve">, </w:t>
            </w: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</w:t>
            </w:r>
            <w:r w:rsidR="000E2BBB">
              <w:rPr>
                <w:color w:val="0C0C0C"/>
                <w:sz w:val="27"/>
              </w:rPr>
              <w:t>,</w:t>
            </w:r>
            <w:r>
              <w:rPr>
                <w:color w:val="0C0C0C"/>
                <w:sz w:val="27"/>
              </w:rPr>
              <w:t xml:space="preserve"> </w:t>
            </w:r>
            <w:r w:rsidR="000E2BBB">
              <w:rPr>
                <w:color w:val="0C0C0C"/>
                <w:sz w:val="27"/>
              </w:rPr>
              <w:t xml:space="preserve">                     </w:t>
            </w:r>
            <w:r>
              <w:rPr>
                <w:color w:val="0C0C0C"/>
                <w:sz w:val="27"/>
              </w:rPr>
              <w:t>Закон України “Про адміністративні послуги”</w:t>
            </w:r>
          </w:p>
        </w:tc>
      </w:tr>
    </w:tbl>
    <w:p w:rsidR="006D0923" w:rsidRDefault="006D0923">
      <w:pPr>
        <w:pStyle w:val="TableParagraph"/>
        <w:spacing w:line="550" w:lineRule="atLeast"/>
        <w:rPr>
          <w:sz w:val="27"/>
        </w:rPr>
        <w:sectPr w:rsidR="006D0923" w:rsidSect="000E2BBB">
          <w:type w:val="continuous"/>
          <w:pgSz w:w="16840" w:h="11910" w:orient="landscape"/>
          <w:pgMar w:top="426" w:right="708" w:bottom="0" w:left="1275" w:header="708" w:footer="708" w:gutter="0"/>
          <w:cols w:space="720"/>
        </w:sectPr>
      </w:pPr>
    </w:p>
    <w:p w:rsidR="006D0923" w:rsidRDefault="006D092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6D0923">
        <w:trPr>
          <w:trHeight w:val="1051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12.05.1994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6D0923">
        <w:trPr>
          <w:trHeight w:val="430"/>
        </w:trPr>
        <w:tc>
          <w:tcPr>
            <w:tcW w:w="14674" w:type="dxa"/>
            <w:gridSpan w:val="3"/>
          </w:tcPr>
          <w:p w:rsidR="006D0923" w:rsidRDefault="00842A13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6D0923">
        <w:trPr>
          <w:trHeight w:val="740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tabs>
                <w:tab w:val="left" w:pos="1385"/>
                <w:tab w:val="left" w:pos="2094"/>
                <w:tab w:val="left" w:pos="364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 війни, або особи, яка подала заяву про надання такого статусу</w:t>
            </w:r>
          </w:p>
        </w:tc>
      </w:tr>
      <w:tr w:rsidR="006D0923">
        <w:trPr>
          <w:trHeight w:val="5878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 підрозді</w:t>
            </w:r>
            <w:r>
              <w:rPr>
                <w:b/>
                <w:color w:val="0C0C0C"/>
                <w:sz w:val="27"/>
              </w:rPr>
              <w:t>л з питань ветеранської політики</w:t>
            </w:r>
            <w:r>
              <w:rPr>
                <w:color w:val="0C0C0C"/>
                <w:sz w:val="27"/>
              </w:rPr>
              <w:t xml:space="preserve">) </w:t>
            </w:r>
            <w:r>
              <w:rPr>
                <w:b/>
                <w:color w:val="0C0C0C"/>
                <w:sz w:val="27"/>
              </w:rPr>
              <w:t>подається:</w:t>
            </w:r>
          </w:p>
          <w:p w:rsidR="006D0923" w:rsidRDefault="00842A13">
            <w:pPr>
              <w:pStyle w:val="TableParagraph"/>
              <w:spacing w:before="24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у довільній формі (від імені дитини віком до 14 років таку заяву подає інший з батьків, опікун, піклувальник або інший законний представник),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 структурного підрозділу з питань ветеранської політики або </w:t>
            </w:r>
            <w:r>
              <w:rPr>
                <w:color w:val="0C0C0C"/>
                <w:sz w:val="27"/>
              </w:rPr>
              <w:t>у центрі надання адміністративних послуг (далі – Центр) – повне найменування та місцезнаходження) та додаються:</w:t>
            </w:r>
          </w:p>
          <w:p w:rsidR="006D0923" w:rsidRDefault="00842A13">
            <w:pPr>
              <w:pStyle w:val="TableParagraph"/>
              <w:spacing w:before="24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1)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 документа, який посвідчує особу законного представника 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надає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повноваження законному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представнику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4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уповноваженій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особі</w:t>
            </w:r>
            <w:r>
              <w:rPr>
                <w:color w:val="0C0C0C"/>
                <w:spacing w:val="48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представляти</w:t>
            </w:r>
          </w:p>
        </w:tc>
      </w:tr>
    </w:tbl>
    <w:p w:rsidR="006D0923" w:rsidRDefault="006D0923">
      <w:pPr>
        <w:pStyle w:val="TableParagraph"/>
        <w:jc w:val="both"/>
        <w:rPr>
          <w:sz w:val="27"/>
        </w:rPr>
        <w:sectPr w:rsidR="006D0923">
          <w:headerReference w:type="default" r:id="rId9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:rsidR="006D0923" w:rsidRDefault="006D092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6D0923">
        <w:trPr>
          <w:trHeight w:val="4636"/>
        </w:trPr>
        <w:tc>
          <w:tcPr>
            <w:tcW w:w="647" w:type="dxa"/>
          </w:tcPr>
          <w:p w:rsidR="006D0923" w:rsidRDefault="006D0923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64" w:type="dxa"/>
          </w:tcPr>
          <w:p w:rsidR="006D0923" w:rsidRDefault="006D0923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заявника, оформленого відповідно до вимог законодавства (у разі звернення законного представника або уповноваженої особи);</w:t>
            </w:r>
          </w:p>
          <w:p w:rsidR="006D0923" w:rsidRDefault="00842A13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взяття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переміщеної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(для внутрішньо переміщених осіб);</w:t>
            </w:r>
          </w:p>
          <w:p w:rsidR="006D0923" w:rsidRDefault="00842A13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:rsidR="006D0923" w:rsidRDefault="00842A13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народження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 актів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цивільного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народження </w:t>
            </w:r>
            <w:r>
              <w:rPr>
                <w:color w:val="0C0C0C"/>
                <w:spacing w:val="-2"/>
                <w:sz w:val="27"/>
              </w:rPr>
              <w:t>дитини;</w:t>
            </w:r>
          </w:p>
          <w:p w:rsidR="006D0923" w:rsidRDefault="00842A13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сантиметри.</w:t>
            </w:r>
          </w:p>
          <w:p w:rsidR="006D0923" w:rsidRDefault="00842A13">
            <w:pPr>
              <w:pStyle w:val="TableParagraph"/>
              <w:spacing w:before="240"/>
              <w:ind w:right="43"/>
              <w:jc w:val="both"/>
              <w:rPr>
                <w:b/>
                <w:i/>
                <w:sz w:val="27"/>
              </w:rPr>
            </w:pPr>
            <w:r>
              <w:rPr>
                <w:b/>
                <w:i/>
                <w:color w:val="0C0C0C"/>
                <w:sz w:val="27"/>
              </w:rPr>
              <w:t>Така заява може бути подана одночасно із заявою про надання статусу особи з інвалідністю внаслідок війни.</w:t>
            </w:r>
          </w:p>
          <w:p w:rsidR="006D0923" w:rsidRDefault="00842A13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:rsidR="006D0923" w:rsidRDefault="00842A13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6D0923">
        <w:trPr>
          <w:trHeight w:val="3535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:rsidR="006D0923" w:rsidRDefault="00842A13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</w:t>
            </w:r>
            <w:r>
              <w:rPr>
                <w:color w:val="0C0C0C"/>
                <w:sz w:val="27"/>
              </w:rPr>
              <w:t xml:space="preserve"> що посвідчує особу заявника, або через законного представника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:rsidR="006D0923" w:rsidRDefault="00842A13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адресою фактичного місця проживання (для внутрішньо переміщених осіб).</w:t>
            </w:r>
          </w:p>
        </w:tc>
      </w:tr>
      <w:tr w:rsidR="006D0923">
        <w:trPr>
          <w:trHeight w:val="740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tabs>
                <w:tab w:val="left" w:pos="2050"/>
                <w:tab w:val="left" w:pos="4668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</w:tbl>
    <w:p w:rsidR="006D0923" w:rsidRDefault="006D0923">
      <w:pPr>
        <w:pStyle w:val="TableParagraph"/>
        <w:rPr>
          <w:sz w:val="27"/>
        </w:rPr>
        <w:sectPr w:rsidR="006D0923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6D0923" w:rsidRDefault="006D0923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6D0923">
        <w:trPr>
          <w:trHeight w:val="1982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5 календарних днів з дня надходження заяви особи, якій надано статус особи з інвалідністю внаслідок війни, з усіма необхідними </w:t>
            </w:r>
            <w:r>
              <w:rPr>
                <w:color w:val="0C0C0C"/>
                <w:spacing w:val="-2"/>
                <w:sz w:val="27"/>
              </w:rPr>
              <w:t>документами.</w:t>
            </w:r>
          </w:p>
          <w:p w:rsidR="006D0923" w:rsidRDefault="00842A13">
            <w:pPr>
              <w:pStyle w:val="TableParagraph"/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якщо заява подана одночасно із заявою про надання статусу особи з інвалідністю внаслідок війни, строк продовжується на період надання відповідної адміністративної послуги — 30 календарних днів.</w:t>
            </w:r>
          </w:p>
        </w:tc>
      </w:tr>
      <w:tr w:rsidR="006D0923">
        <w:trPr>
          <w:trHeight w:val="740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tabs>
                <w:tab w:val="left" w:pos="1262"/>
                <w:tab w:val="left" w:pos="2395"/>
                <w:tab w:val="left" w:pos="3082"/>
                <w:tab w:val="left" w:pos="4291"/>
                <w:tab w:val="left" w:pos="4718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6D0923">
        <w:trPr>
          <w:trHeight w:val="740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tabs>
                <w:tab w:val="left" w:pos="1134"/>
                <w:tab w:val="left" w:pos="2856"/>
                <w:tab w:val="left" w:pos="5470"/>
                <w:tab w:val="left" w:pos="5842"/>
                <w:tab w:val="left" w:pos="6819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Видача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посвідчення/відмова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видачі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 посвідчення</w:t>
            </w:r>
          </w:p>
        </w:tc>
      </w:tr>
      <w:tr w:rsidR="006D0923">
        <w:trPr>
          <w:trHeight w:val="740"/>
        </w:trPr>
        <w:tc>
          <w:tcPr>
            <w:tcW w:w="647" w:type="dxa"/>
          </w:tcPr>
          <w:p w:rsidR="006D0923" w:rsidRDefault="00842A1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64" w:type="dxa"/>
          </w:tcPr>
          <w:p w:rsidR="006D0923" w:rsidRDefault="00842A1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:rsidR="006D0923" w:rsidRDefault="00842A13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:rsidR="006D0923" w:rsidRDefault="00842A13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:rsidR="006D0923" w:rsidRDefault="006D0923">
      <w:pPr>
        <w:pStyle w:val="a3"/>
      </w:pPr>
    </w:p>
    <w:p w:rsidR="006D0923" w:rsidRDefault="006D0923">
      <w:pPr>
        <w:pStyle w:val="a3"/>
      </w:pPr>
    </w:p>
    <w:p w:rsidR="006D0923" w:rsidRDefault="006D0923">
      <w:pPr>
        <w:pStyle w:val="a3"/>
        <w:spacing w:before="3"/>
      </w:pPr>
    </w:p>
    <w:p w:rsidR="006D0923" w:rsidRDefault="00842A13">
      <w:pPr>
        <w:pStyle w:val="a3"/>
        <w:tabs>
          <w:tab w:val="left" w:pos="12241"/>
        </w:tabs>
      </w:pPr>
      <w:r>
        <w:rPr>
          <w:noProof/>
          <w:lang w:eastAsia="uk-UA"/>
        </w:rPr>
        <w:drawing>
          <wp:anchor distT="0" distB="0" distL="0" distR="0" simplePos="0" relativeHeight="487476736" behindDoc="1" locked="0" layoutInCell="1" allowOverlap="1">
            <wp:simplePos x="0" y="0"/>
            <wp:positionH relativeFrom="page">
              <wp:posOffset>509905</wp:posOffset>
            </wp:positionH>
            <wp:positionV relativeFrom="paragraph">
              <wp:posOffset>1906905</wp:posOffset>
            </wp:positionV>
            <wp:extent cx="4338224" cy="13053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224" cy="1305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</w:r>
      <w:bookmarkStart w:id="0" w:name="_GoBack"/>
      <w:bookmarkEnd w:id="0"/>
      <w:r>
        <w:rPr>
          <w:color w:val="0C0C0C"/>
        </w:rPr>
        <w:t>Наталія</w:t>
      </w:r>
      <w:r>
        <w:rPr>
          <w:color w:val="0C0C0C"/>
          <w:spacing w:val="-2"/>
        </w:rPr>
        <w:t xml:space="preserve"> ГУМЕНЮК</w:t>
      </w:r>
    </w:p>
    <w:sectPr w:rsidR="006D0923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13" w:rsidRDefault="00842A13">
      <w:r>
        <w:separator/>
      </w:r>
    </w:p>
  </w:endnote>
  <w:endnote w:type="continuationSeparator" w:id="0">
    <w:p w:rsidR="00842A13" w:rsidRDefault="0084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13" w:rsidRDefault="00842A13">
      <w:r>
        <w:separator/>
      </w:r>
    </w:p>
  </w:footnote>
  <w:footnote w:type="continuationSeparator" w:id="0">
    <w:p w:rsidR="00842A13" w:rsidRDefault="0084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923" w:rsidRDefault="00842A13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75712" behindDoc="1" locked="0" layoutInCell="1" allowOverlap="1">
              <wp:simplePos x="0" y="0"/>
              <wp:positionH relativeFrom="page">
                <wp:posOffset>5398452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0923" w:rsidRDefault="00842A13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7C459C">
                            <w:rPr>
                              <w:noProof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pt;width:14pt;height:17.5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22pgEAAD4DAAAOAAAAZHJzL2Uyb0RvYy54bWysUttu2zAMfR/QfxD03th1sT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" filled="f" stroked="f">
              <v:path arrowok="t"/>
              <v:textbox inset="0,0,0,0">
                <w:txbxContent>
                  <w:p w:rsidR="006D0923" w:rsidRDefault="00842A13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7C459C">
                      <w:rPr>
                        <w:noProof/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067"/>
    <w:multiLevelType w:val="hybridMultilevel"/>
    <w:tmpl w:val="383268D0"/>
    <w:lvl w:ilvl="0" w:tplc="54CC85E6">
      <w:start w:val="2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49107C2C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17E29EDE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43EACAF4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A8E4A3C4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FF2CBDA0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50F09136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7186B1CE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CB90E6D2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2D02728B"/>
    <w:multiLevelType w:val="hybridMultilevel"/>
    <w:tmpl w:val="077EA57A"/>
    <w:lvl w:ilvl="0" w:tplc="A92477B2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627EDB54">
      <w:numFmt w:val="bullet"/>
      <w:lvlText w:val="•"/>
      <w:lvlJc w:val="left"/>
      <w:pPr>
        <w:ind w:left="1122" w:hanging="270"/>
      </w:pPr>
      <w:rPr>
        <w:rFonts w:hint="default"/>
        <w:lang w:val="uk-UA" w:eastAsia="en-US" w:bidi="ar-SA"/>
      </w:rPr>
    </w:lvl>
    <w:lvl w:ilvl="2" w:tplc="CCBA9FEC">
      <w:numFmt w:val="bullet"/>
      <w:lvlText w:val="•"/>
      <w:lvlJc w:val="left"/>
      <w:pPr>
        <w:ind w:left="1925" w:hanging="270"/>
      </w:pPr>
      <w:rPr>
        <w:rFonts w:hint="default"/>
        <w:lang w:val="uk-UA" w:eastAsia="en-US" w:bidi="ar-SA"/>
      </w:rPr>
    </w:lvl>
    <w:lvl w:ilvl="3" w:tplc="BA6A010E">
      <w:numFmt w:val="bullet"/>
      <w:lvlText w:val="•"/>
      <w:lvlJc w:val="left"/>
      <w:pPr>
        <w:ind w:left="2728" w:hanging="270"/>
      </w:pPr>
      <w:rPr>
        <w:rFonts w:hint="default"/>
        <w:lang w:val="uk-UA" w:eastAsia="en-US" w:bidi="ar-SA"/>
      </w:rPr>
    </w:lvl>
    <w:lvl w:ilvl="4" w:tplc="E640A1D0">
      <w:numFmt w:val="bullet"/>
      <w:lvlText w:val="•"/>
      <w:lvlJc w:val="left"/>
      <w:pPr>
        <w:ind w:left="3531" w:hanging="270"/>
      </w:pPr>
      <w:rPr>
        <w:rFonts w:hint="default"/>
        <w:lang w:val="uk-UA" w:eastAsia="en-US" w:bidi="ar-SA"/>
      </w:rPr>
    </w:lvl>
    <w:lvl w:ilvl="5" w:tplc="1C765EEE">
      <w:numFmt w:val="bullet"/>
      <w:lvlText w:val="•"/>
      <w:lvlJc w:val="left"/>
      <w:pPr>
        <w:ind w:left="4334" w:hanging="270"/>
      </w:pPr>
      <w:rPr>
        <w:rFonts w:hint="default"/>
        <w:lang w:val="uk-UA" w:eastAsia="en-US" w:bidi="ar-SA"/>
      </w:rPr>
    </w:lvl>
    <w:lvl w:ilvl="6" w:tplc="52364420">
      <w:numFmt w:val="bullet"/>
      <w:lvlText w:val="•"/>
      <w:lvlJc w:val="left"/>
      <w:pPr>
        <w:ind w:left="5136" w:hanging="270"/>
      </w:pPr>
      <w:rPr>
        <w:rFonts w:hint="default"/>
        <w:lang w:val="uk-UA" w:eastAsia="en-US" w:bidi="ar-SA"/>
      </w:rPr>
    </w:lvl>
    <w:lvl w:ilvl="7" w:tplc="CCD49684">
      <w:numFmt w:val="bullet"/>
      <w:lvlText w:val="•"/>
      <w:lvlJc w:val="left"/>
      <w:pPr>
        <w:ind w:left="5939" w:hanging="270"/>
      </w:pPr>
      <w:rPr>
        <w:rFonts w:hint="default"/>
        <w:lang w:val="uk-UA" w:eastAsia="en-US" w:bidi="ar-SA"/>
      </w:rPr>
    </w:lvl>
    <w:lvl w:ilvl="8" w:tplc="DA50DCF8">
      <w:numFmt w:val="bullet"/>
      <w:lvlText w:val="•"/>
      <w:lvlJc w:val="left"/>
      <w:pPr>
        <w:ind w:left="6742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6A894BFD"/>
    <w:multiLevelType w:val="hybridMultilevel"/>
    <w:tmpl w:val="CDF4B176"/>
    <w:lvl w:ilvl="0" w:tplc="73C272EC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5CA7978">
      <w:numFmt w:val="bullet"/>
      <w:lvlText w:val="•"/>
      <w:lvlJc w:val="left"/>
      <w:pPr>
        <w:ind w:left="888" w:hanging="270"/>
      </w:pPr>
      <w:rPr>
        <w:rFonts w:hint="default"/>
        <w:lang w:val="uk-UA" w:eastAsia="en-US" w:bidi="ar-SA"/>
      </w:rPr>
    </w:lvl>
    <w:lvl w:ilvl="2" w:tplc="6668259A">
      <w:numFmt w:val="bullet"/>
      <w:lvlText w:val="•"/>
      <w:lvlJc w:val="left"/>
      <w:pPr>
        <w:ind w:left="1717" w:hanging="270"/>
      </w:pPr>
      <w:rPr>
        <w:rFonts w:hint="default"/>
        <w:lang w:val="uk-UA" w:eastAsia="en-US" w:bidi="ar-SA"/>
      </w:rPr>
    </w:lvl>
    <w:lvl w:ilvl="3" w:tplc="D17E8BFC">
      <w:numFmt w:val="bullet"/>
      <w:lvlText w:val="•"/>
      <w:lvlJc w:val="left"/>
      <w:pPr>
        <w:ind w:left="2546" w:hanging="270"/>
      </w:pPr>
      <w:rPr>
        <w:rFonts w:hint="default"/>
        <w:lang w:val="uk-UA" w:eastAsia="en-US" w:bidi="ar-SA"/>
      </w:rPr>
    </w:lvl>
    <w:lvl w:ilvl="4" w:tplc="E51C10F2">
      <w:numFmt w:val="bullet"/>
      <w:lvlText w:val="•"/>
      <w:lvlJc w:val="left"/>
      <w:pPr>
        <w:ind w:left="3375" w:hanging="270"/>
      </w:pPr>
      <w:rPr>
        <w:rFonts w:hint="default"/>
        <w:lang w:val="uk-UA" w:eastAsia="en-US" w:bidi="ar-SA"/>
      </w:rPr>
    </w:lvl>
    <w:lvl w:ilvl="5" w:tplc="613EFA8E">
      <w:numFmt w:val="bullet"/>
      <w:lvlText w:val="•"/>
      <w:lvlJc w:val="left"/>
      <w:pPr>
        <w:ind w:left="4204" w:hanging="270"/>
      </w:pPr>
      <w:rPr>
        <w:rFonts w:hint="default"/>
        <w:lang w:val="uk-UA" w:eastAsia="en-US" w:bidi="ar-SA"/>
      </w:rPr>
    </w:lvl>
    <w:lvl w:ilvl="6" w:tplc="DE3AD96A">
      <w:numFmt w:val="bullet"/>
      <w:lvlText w:val="•"/>
      <w:lvlJc w:val="left"/>
      <w:pPr>
        <w:ind w:left="5032" w:hanging="270"/>
      </w:pPr>
      <w:rPr>
        <w:rFonts w:hint="default"/>
        <w:lang w:val="uk-UA" w:eastAsia="en-US" w:bidi="ar-SA"/>
      </w:rPr>
    </w:lvl>
    <w:lvl w:ilvl="7" w:tplc="2FDA11CE">
      <w:numFmt w:val="bullet"/>
      <w:lvlText w:val="•"/>
      <w:lvlJc w:val="left"/>
      <w:pPr>
        <w:ind w:left="5861" w:hanging="270"/>
      </w:pPr>
      <w:rPr>
        <w:rFonts w:hint="default"/>
        <w:lang w:val="uk-UA" w:eastAsia="en-US" w:bidi="ar-SA"/>
      </w:rPr>
    </w:lvl>
    <w:lvl w:ilvl="8" w:tplc="8D80F058">
      <w:numFmt w:val="bullet"/>
      <w:lvlText w:val="•"/>
      <w:lvlJc w:val="left"/>
      <w:pPr>
        <w:ind w:left="6690" w:hanging="27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0923"/>
    <w:rsid w:val="000E2BBB"/>
    <w:rsid w:val="006D0923"/>
    <w:rsid w:val="007C459C"/>
    <w:rsid w:val="0084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A0BD"/>
  <w15:docId w15:val="{E9A29679-BEDB-4C6D-8686-24BD2CA0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character" w:styleId="a6">
    <w:name w:val="Hyperlink"/>
    <w:basedOn w:val="a0"/>
    <w:uiPriority w:val="99"/>
    <w:unhideWhenUsed/>
    <w:rsid w:val="000E2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ivska-rda.gov.ua/upravlinnya-socialnogo-zahistu-naselennya-rajderzhadministracii-15-15-55-16-12-202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3259</Words>
  <Characters>1859</Characters>
  <Application>Microsoft Office Word</Application>
  <DocSecurity>0</DocSecurity>
  <Lines>15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amotrich</cp:lastModifiedBy>
  <cp:revision>3</cp:revision>
  <dcterms:created xsi:type="dcterms:W3CDTF">2025-12-10T14:57:00Z</dcterms:created>
  <dcterms:modified xsi:type="dcterms:W3CDTF">2025-12-11T06:39:00Z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2025-12-10T00:00:00Z</vt:filetime>
  </property>
  <property fmtid="{D5CDD505-2E9C-101B-9397-08002B2CF9AE}" pid="5" name="Producer">
    <vt:lpwstr>Aspose.Words for .NET 22.12.0</vt:lpwstr>
  </property>
</Properties>
</file>