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7F1C" w14:textId="77777777" w:rsidR="00390539" w:rsidRPr="00390539" w:rsidRDefault="00390539" w:rsidP="00390539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390539">
        <w:rPr>
          <w:rFonts w:ascii="Times New Roman" w:hAnsi="Times New Roman" w:cs="Times New Roman"/>
          <w:b/>
          <w:bCs/>
          <w:noProof/>
          <w:sz w:val="32"/>
          <w:szCs w:val="32"/>
        </w:rPr>
        <w:t>Лобіювання vs корупція – у чому різниця</w:t>
      </w:r>
    </w:p>
    <w:p w14:paraId="0B8560F7" w14:textId="77777777" w:rsidR="00390539" w:rsidRPr="00390539" w:rsidRDefault="00390539" w:rsidP="00390539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Одним з базових принципів демократичного суспільства  є право громадянина впливати в законний спосіб на рішення органів державної влади та місцевого самоврядування. В Україні це право гарантується Конституцією України.</w:t>
      </w:r>
    </w:p>
    <w:p w14:paraId="16E5A61F" w14:textId="53CEFD85" w:rsidR="00390539" w:rsidRPr="00390539" w:rsidRDefault="00390539" w:rsidP="00390539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Таке ж право тепер з’явилося і у бізнес-спільноти. З 1 вересня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2025 року</w:t>
      </w:r>
      <w:r w:rsidRPr="00390539">
        <w:rPr>
          <w:rFonts w:ascii="Times New Roman" w:hAnsi="Times New Roman" w:cs="Times New Roman"/>
          <w:noProof/>
          <w:sz w:val="28"/>
          <w:szCs w:val="28"/>
        </w:rPr>
        <w:t xml:space="preserve"> почав працювати </w:t>
      </w:r>
      <w:hyperlink r:id="rId5" w:history="1">
        <w:r>
          <w:rPr>
            <w:rStyle w:val="ae"/>
            <w:rFonts w:ascii="Times New Roman" w:hAnsi="Times New Roman" w:cs="Times New Roman"/>
            <w:noProof/>
            <w:sz w:val="28"/>
            <w:szCs w:val="28"/>
          </w:rPr>
          <w:t>Закон України "Про лобіювання"</w:t>
        </w:r>
      </w:hyperlink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  <w:r w:rsidRPr="00390539">
        <w:rPr>
          <w:rFonts w:ascii="Times New Roman" w:hAnsi="Times New Roman" w:cs="Times New Roman"/>
          <w:noProof/>
          <w:sz w:val="28"/>
          <w:szCs w:val="28"/>
        </w:rPr>
        <w:t> (Закон), який встановлює правові засади прозорої та відповідальної культури лобіювання, визначає правила впливу на правотворчий процес у комерційних інтересах та робить його підзвітним суспільству.</w:t>
      </w:r>
    </w:p>
    <w:p w14:paraId="0322A432" w14:textId="77777777" w:rsidR="00390539" w:rsidRPr="00390539" w:rsidRDefault="00390539" w:rsidP="00390539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Лобіювання — діяльність, яка здійснюється з метою впливу на об’єкт лобіювання, яким зокрема може бути посадова особа органу державної влади чи місцевого самоврядування, особами, зареєстрованими у </w:t>
      </w:r>
      <w:hyperlink r:id="rId6" w:history="1">
        <w:r w:rsidRPr="00390539">
          <w:rPr>
            <w:rStyle w:val="ae"/>
            <w:rFonts w:ascii="Times New Roman" w:hAnsi="Times New Roman" w:cs="Times New Roman"/>
            <w:noProof/>
            <w:sz w:val="28"/>
            <w:szCs w:val="28"/>
          </w:rPr>
          <w:t>Реєстрі прозорості</w:t>
        </w:r>
      </w:hyperlink>
      <w:r w:rsidRPr="00390539">
        <w:rPr>
          <w:rFonts w:ascii="Times New Roman" w:hAnsi="Times New Roman" w:cs="Times New Roman"/>
          <w:noProof/>
          <w:sz w:val="28"/>
          <w:szCs w:val="28"/>
        </w:rPr>
        <w:t> за винагороду чи компенсацію витрат і стосується ухвалення нормативно-правових актів (НПА) в комерційних інтересах замовника або самого лобіста.</w:t>
      </w:r>
    </w:p>
    <w:p w14:paraId="6301B6BA" w14:textId="77777777" w:rsidR="00390539" w:rsidRPr="00390539" w:rsidRDefault="00390539" w:rsidP="00390539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Лобіювання – це діяльність:</w:t>
      </w:r>
    </w:p>
    <w:p w14:paraId="53CBEFFD" w14:textId="77777777" w:rsidR="00390539" w:rsidRPr="00390539" w:rsidRDefault="00390539" w:rsidP="00390539"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правомірна  та суспільно корисна;</w:t>
      </w:r>
    </w:p>
    <w:p w14:paraId="51C29566" w14:textId="77777777" w:rsidR="00390539" w:rsidRPr="00390539" w:rsidRDefault="00390539" w:rsidP="00390539"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яка є законним інструментом представлення інтересів приватного сектору перед державою;</w:t>
      </w:r>
    </w:p>
    <w:p w14:paraId="30EA57C0" w14:textId="77777777" w:rsidR="00390539" w:rsidRPr="00390539" w:rsidRDefault="00390539" w:rsidP="00390539"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прозора та підзвітна;</w:t>
      </w:r>
    </w:p>
    <w:p w14:paraId="29353798" w14:textId="77777777" w:rsidR="00390539" w:rsidRPr="00390539" w:rsidRDefault="00390539" w:rsidP="00390539"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яка здійснюється за правилами, визначеними законодавством;</w:t>
      </w:r>
    </w:p>
    <w:p w14:paraId="79A289B2" w14:textId="77777777" w:rsidR="00390539" w:rsidRPr="00390539" w:rsidRDefault="00390539" w:rsidP="00390539"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яка унеможливлює отримання неправомірної вигоди об’єктами лобіювання;</w:t>
      </w:r>
    </w:p>
    <w:p w14:paraId="6B897CCE" w14:textId="77777777" w:rsidR="00390539" w:rsidRPr="00390539" w:rsidRDefault="00390539" w:rsidP="00390539"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яка передбачає підготовку та надання суб’єктами лобіювання аналітичних матеріалів, результатів соціологічних та інших досліджень, проведення комунікаційних кампаній, що сприяє ухваленню якісних та ефективних державних рішень в інтересах суспільства.</w:t>
      </w:r>
    </w:p>
    <w:p w14:paraId="1485D084" w14:textId="06A67241" w:rsidR="00390539" w:rsidRPr="00390539" w:rsidRDefault="00390539" w:rsidP="00390539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Що ж до поняття корупції, то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hyperlink r:id="rId7" w:history="1">
        <w:r>
          <w:rPr>
            <w:rStyle w:val="ae"/>
            <w:rFonts w:ascii="Times New Roman" w:hAnsi="Times New Roman" w:cs="Times New Roman"/>
            <w:noProof/>
            <w:sz w:val="28"/>
            <w:szCs w:val="28"/>
          </w:rPr>
          <w:t>Закон України "Про запобігання корупції"</w:t>
        </w:r>
      </w:hyperlink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  <w:r w:rsidRPr="00390539">
        <w:rPr>
          <w:rFonts w:ascii="Times New Roman" w:hAnsi="Times New Roman" w:cs="Times New Roman"/>
          <w:noProof/>
          <w:sz w:val="28"/>
          <w:szCs w:val="28"/>
        </w:rPr>
        <w:t> визначає її, як використання посадовцем службових повноважень чи можливостей з метою одержання неправомірної вигоди або коли їй пропонують чи надають таку вигоду, щоб схилити до незаконних дій.</w:t>
      </w:r>
    </w:p>
    <w:p w14:paraId="6C9D1E29" w14:textId="77777777" w:rsidR="00390539" w:rsidRPr="00390539" w:rsidRDefault="00390539" w:rsidP="00390539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Корупція має такі ознаки:</w:t>
      </w:r>
    </w:p>
    <w:p w14:paraId="629AEC4D" w14:textId="77777777" w:rsidR="00390539" w:rsidRPr="00390539" w:rsidRDefault="00390539" w:rsidP="00390539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незаконність діяння;</w:t>
      </w:r>
    </w:p>
    <w:p w14:paraId="6C6824E8" w14:textId="77777777" w:rsidR="00390539" w:rsidRPr="00390539" w:rsidRDefault="00390539" w:rsidP="00390539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це явище суворо карається в Україні та більшості країн світу;</w:t>
      </w:r>
    </w:p>
    <w:p w14:paraId="725CB770" w14:textId="77777777" w:rsidR="00390539" w:rsidRPr="00390539" w:rsidRDefault="00390539" w:rsidP="00390539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особа у корупційній угоді отримує пряму незаконну вигоду для себе чи для інших осіб;</w:t>
      </w:r>
    </w:p>
    <w:p w14:paraId="69F637E6" w14:textId="77777777" w:rsidR="00390539" w:rsidRPr="00390539" w:rsidRDefault="00390539" w:rsidP="00390539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lastRenderedPageBreak/>
        <w:t>корупція не має наперед встановлених правил поведінки;</w:t>
      </w:r>
    </w:p>
    <w:p w14:paraId="25CB6845" w14:textId="77777777" w:rsidR="00390539" w:rsidRPr="00390539" w:rsidRDefault="00390539" w:rsidP="00390539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дії посадовця не враховують інтереси суспільства;</w:t>
      </w:r>
    </w:p>
    <w:p w14:paraId="076BE042" w14:textId="77777777" w:rsidR="00390539" w:rsidRPr="00390539" w:rsidRDefault="00390539" w:rsidP="00390539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рішення ухвалюються в інтересах вузького кола осіб, тоді як для суспільства вони можуть бути шкідливими та неефективними;</w:t>
      </w:r>
    </w:p>
    <w:p w14:paraId="5086F880" w14:textId="77777777" w:rsidR="00390539" w:rsidRPr="00390539" w:rsidRDefault="00390539" w:rsidP="00390539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Таким чином, лобіювання – це не «легалізована корупція», а інструмент прозорого діалогу між бізнесом і владою, який є невід’ємною складовою демократичного суспільства, де різні групи впливають на прийняття державних рішень. Воно спрямоване на підготовку якісних рішень, корисних для широкого кола громадян.</w:t>
      </w:r>
    </w:p>
    <w:p w14:paraId="64F82D00" w14:textId="77777777" w:rsidR="00390539" w:rsidRPr="00390539" w:rsidRDefault="00390539" w:rsidP="00390539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Корупція ж навпаки є прихованою та підміняє суспільний інтерес приватною вигодою, завдаючи шкоди державі та її громадянам. Корупціонер має понести адміністративну або кримінальну відповідальність</w:t>
      </w:r>
    </w:p>
    <w:p w14:paraId="7279ED6A" w14:textId="04D22C3D" w:rsidR="0035221E" w:rsidRDefault="00F376FF">
      <w:r>
        <w:rPr>
          <w:noProof/>
        </w:rPr>
        <w:drawing>
          <wp:inline distT="0" distB="0" distL="0" distR="0" wp14:anchorId="01E19CC2" wp14:editId="0695B5D4">
            <wp:extent cx="6187147" cy="3333750"/>
            <wp:effectExtent l="0" t="0" r="4445" b="0"/>
            <wp:docPr id="1975989762" name="Рисунок 1" descr="У НАЗК вирішили проілюструвати котиками різницю між лобістами та корупціонер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 НАЗК вирішили проілюструвати котиками різницю між лобістами та корупціонера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291" cy="335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2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F7533"/>
    <w:multiLevelType w:val="multilevel"/>
    <w:tmpl w:val="F6BC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D3BD1"/>
    <w:multiLevelType w:val="multilevel"/>
    <w:tmpl w:val="F6E8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454005">
    <w:abstractNumId w:val="0"/>
  </w:num>
  <w:num w:numId="2" w16cid:durableId="598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FF"/>
    <w:rsid w:val="002D75AA"/>
    <w:rsid w:val="0035221E"/>
    <w:rsid w:val="00390539"/>
    <w:rsid w:val="00427C2F"/>
    <w:rsid w:val="008C5487"/>
    <w:rsid w:val="00CB0255"/>
    <w:rsid w:val="00F3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B4A8"/>
  <w15:chartTrackingRefBased/>
  <w15:docId w15:val="{91356BB8-67BA-44AE-9E0E-418D954A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7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7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76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76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76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76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76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76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7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7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7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6F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9053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90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47;&#1072;&#1082;&#1086;&#1085;%20&#1059;&#1082;&#1088;&#1072;&#1111;&#1085;&#1080;%20%22&#1055;&#1088;&#1086;%20&#1079;&#1072;&#1087;&#1086;&#1073;&#1110;&#1075;&#1072;&#1085;&#1085;&#1103;%20&#1082;&#1086;&#1088;&#1091;&#1087;&#1094;&#1110;&#1111;%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parency.nazk.gov.ua/home" TargetMode="External"/><Relationship Id="rId5" Type="http://schemas.openxmlformats.org/officeDocument/2006/relationships/hyperlink" Target="&#1047;&#1072;&#1082;&#1086;&#1085;%20&#1059;&#1082;&#1088;&#1072;&#1111;&#1085;&#1080;%20%22&#1055;&#1088;&#1086;%20&#1083;&#1086;&#1073;&#1110;&#1102;&#1074;&#1072;&#1085;&#1085;&#1103;%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Нардекова, Боярська ТГ</dc:creator>
  <cp:keywords/>
  <dc:description/>
  <cp:lastModifiedBy>Олена Нардекова, Боярська ТГ</cp:lastModifiedBy>
  <cp:revision>1</cp:revision>
  <dcterms:created xsi:type="dcterms:W3CDTF">2026-02-13T07:15:00Z</dcterms:created>
  <dcterms:modified xsi:type="dcterms:W3CDTF">2026-02-13T07:33:00Z</dcterms:modified>
</cp:coreProperties>
</file>